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18" w:rsidRDefault="002B0318">
      <w:pPr>
        <w:pStyle w:val="ConsPlusTitle"/>
        <w:jc w:val="center"/>
        <w:outlineLvl w:val="0"/>
      </w:pPr>
      <w:r>
        <w:t>ГУБЕРНАТОР АРХАНГЕЛЬСКОЙ ОБЛАСТИ</w:t>
      </w:r>
    </w:p>
    <w:p w:rsidR="002B0318" w:rsidRDefault="002B0318">
      <w:pPr>
        <w:pStyle w:val="ConsPlusTitle"/>
        <w:jc w:val="both"/>
      </w:pPr>
    </w:p>
    <w:p w:rsidR="002B0318" w:rsidRDefault="002B0318">
      <w:pPr>
        <w:pStyle w:val="ConsPlusTitle"/>
        <w:jc w:val="center"/>
      </w:pPr>
      <w:r>
        <w:t>УКАЗ</w:t>
      </w:r>
    </w:p>
    <w:p w:rsidR="002B0318" w:rsidRDefault="002B0318">
      <w:pPr>
        <w:pStyle w:val="ConsPlusTitle"/>
        <w:jc w:val="center"/>
      </w:pPr>
      <w:r>
        <w:t>от 13 апреля 2022 г. N 53-у</w:t>
      </w:r>
    </w:p>
    <w:p w:rsidR="002B0318" w:rsidRDefault="002B0318">
      <w:pPr>
        <w:pStyle w:val="ConsPlusTitle"/>
        <w:jc w:val="both"/>
      </w:pPr>
    </w:p>
    <w:p w:rsidR="002B0318" w:rsidRDefault="002B0318">
      <w:pPr>
        <w:pStyle w:val="ConsPlusTitle"/>
        <w:jc w:val="center"/>
      </w:pPr>
      <w:r>
        <w:t>О ВНЕСЕНИИ ИЗМЕНЕНИЙ В ОТДЕЛЬНЫЕ УКАЗЫ ГУБЕРНАТОРА</w:t>
      </w:r>
    </w:p>
    <w:p w:rsidR="002B0318" w:rsidRDefault="002B0318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ind w:firstLine="540"/>
        <w:jc w:val="both"/>
      </w:pPr>
      <w:r>
        <w:t xml:space="preserve">В соответствии со </w:t>
      </w:r>
      <w:hyperlink r:id="rId4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5">
        <w:r>
          <w:rPr>
            <w:color w:val="0000FF"/>
          </w:rPr>
          <w:t>статьями 5</w:t>
        </w:r>
      </w:hyperlink>
      <w:r>
        <w:t xml:space="preserve"> и </w:t>
      </w:r>
      <w:hyperlink r:id="rId6">
        <w:r>
          <w:rPr>
            <w:color w:val="0000FF"/>
          </w:rPr>
          <w:t>6.2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right"/>
      </w:pPr>
      <w:r>
        <w:t>Губернатор Архангельской области</w:t>
      </w:r>
    </w:p>
    <w:p w:rsidR="002B0318" w:rsidRDefault="002B0318">
      <w:pPr>
        <w:pStyle w:val="ConsPlusNormal"/>
        <w:jc w:val="right"/>
      </w:pPr>
      <w:r>
        <w:t>А.В.ЦЫБУЛЬСКИЙ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right"/>
        <w:outlineLvl w:val="0"/>
      </w:pPr>
      <w:r>
        <w:t>Утверждены</w:t>
      </w:r>
    </w:p>
    <w:p w:rsidR="002B0318" w:rsidRDefault="002B0318">
      <w:pPr>
        <w:pStyle w:val="ConsPlusNormal"/>
        <w:jc w:val="right"/>
      </w:pPr>
      <w:r>
        <w:t>указом Губернатора</w:t>
      </w:r>
    </w:p>
    <w:p w:rsidR="002B0318" w:rsidRDefault="002B0318">
      <w:pPr>
        <w:pStyle w:val="ConsPlusNormal"/>
        <w:jc w:val="right"/>
      </w:pPr>
      <w:r>
        <w:t>Архангельской области</w:t>
      </w:r>
    </w:p>
    <w:p w:rsidR="002B0318" w:rsidRDefault="002B0318">
      <w:pPr>
        <w:pStyle w:val="ConsPlusNormal"/>
        <w:jc w:val="right"/>
      </w:pPr>
      <w:r>
        <w:t>от 13.04.2022 N 53-у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Title"/>
        <w:jc w:val="center"/>
      </w:pPr>
      <w:bookmarkStart w:id="0" w:name="P25"/>
      <w:bookmarkEnd w:id="0"/>
      <w:r>
        <w:t>ИЗМЕНЕНИЯ,</w:t>
      </w:r>
    </w:p>
    <w:p w:rsidR="002B0318" w:rsidRDefault="002B0318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2B0318" w:rsidRDefault="002B0318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ind w:firstLine="540"/>
        <w:jc w:val="both"/>
      </w:pPr>
      <w:r>
        <w:t xml:space="preserve">1. </w:t>
      </w:r>
      <w:hyperlink r:id="rId7">
        <w:proofErr w:type="gramStart"/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утвержденное указом Губернатора Архангельской области от 15 февраля 2010 года N 9-у, дополнить новым пунктом 16.1 следующего содержания: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"16.1. </w:t>
      </w:r>
      <w:proofErr w:type="gramStart"/>
      <w:r>
        <w:t xml:space="preserve">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</w:t>
      </w:r>
      <w:hyperlink r:id="rId8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 получена информация о том, что в течение года, предшествующего году представления указанных сведений (отчетный период), на счета гражданских служащих, их супругов и несовершеннолетних детей</w:t>
      </w:r>
      <w:proofErr w:type="gramEnd"/>
      <w:r>
        <w:t xml:space="preserve">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кадровые службы или лица, осуществляющие кадровую работу в соответствующем государственном органе Архангельской области, обязаны истребовать у проверяемых лиц сведения, подтверждающие законность получения этих денежных средств.</w:t>
      </w:r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 xml:space="preserve">В течение двух рабочих дней со дня получения указанной информации руководитель кадровой службы или лицо, осуществляющее кадровую работу в соответствующем государственном органе Архангельской области, обеспечивает направление в адрес гражданских </w:t>
      </w:r>
      <w:r>
        <w:lastRenderedPageBreak/>
        <w:t>служащих запросов в письменной форме о представлении ими сведений, подтверждающих законность получения денежных средств в сумме, превышающей их совокупный доход за отчетный период и предшествующие два года.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r>
        <w:t>В запросе, предусмотренном абзацем вторым настоящего пункта, указываются: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1) фамилия, имя, отчество (при наличии) гражданского служащего, которому направляется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2) нормативный правовой акт, на основании которого направляется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3) содержание и объем сведений, подлежащих проверке;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4) срок представления запрашиваемых сведений;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5) фамилия, инициалы и номер телефона гражданского служащего кадровой службы или лица, осуществляющего кадровую работу в соответствующем государственном органе Архангельской области, подготовившего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6) другие необходимые сведения.</w:t>
      </w:r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>В случае если до окончания срока представления запрашиваемых сведений, указанного в запросе, предусмотренном абзацем вторым настоящего пункта, или до окончания проведения проверки гражданскими служащими не представлены сведения, подтверждающие законность получения денежных средств в сумме, превышающей их совокупный доход за отчетный период и предшествующие два года, или гражданскими служащими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в органы прокуратуры Российской Федерации.</w:t>
      </w:r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>В случае освобождения гражданского служащего от должности государственной гражданской службы Архангельской области и увольнения с государственной гражданской службы Архангельской области до завершения проверки достоверности и полноты сведений о доходах, об имуществе и обязательствах имущественного характера и при наличии информации о том, что в течение отчетного периода на счета этих лиц, их супругов и несовершеннолетних детей в банках и (или) иных</w:t>
      </w:r>
      <w:proofErr w:type="gramEnd"/>
      <w:r>
        <w:t xml:space="preserve"> </w:t>
      </w:r>
      <w:proofErr w:type="gramStart"/>
      <w:r>
        <w:t>кредитных организациях поступили денежные средства в сумме, превышающей их совокупный доход за отчетный период и предшествующие два года, материалы проверки в трехдневный срок после освобождения от должности государственной гражданской службы Архангельской области и увольнения с государственной гражданской службы Архангельской области указанных лиц направляются представителем нанимателя в органы прокуратуры Российской Федерации.".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2. </w:t>
      </w:r>
      <w:hyperlink r:id="rId9">
        <w:proofErr w:type="gramStart"/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</w:t>
      </w:r>
      <w:proofErr w:type="gramEnd"/>
      <w:r>
        <w:t xml:space="preserve"> </w:t>
      </w:r>
      <w:proofErr w:type="gramStart"/>
      <w:r>
        <w:t xml:space="preserve">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</w:t>
      </w:r>
      <w:r>
        <w:lastRenderedPageBreak/>
        <w:t>Архангельской области, министра Архангельской области, утвержденное</w:t>
      </w:r>
      <w:proofErr w:type="gramEnd"/>
      <w:r>
        <w:t xml:space="preserve"> указом Губернатора Архангельской области от 9 марта 2010 года N 25-у, дополнить новым пунктом 10.1 следующего содержания: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"10.1. </w:t>
      </w:r>
      <w:proofErr w:type="gramStart"/>
      <w:r>
        <w:t xml:space="preserve">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</w:t>
      </w:r>
      <w:hyperlink r:id="rId10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 получена информация о том, что в течение года, предшествующего году представления указанных сведений (отчетный период), на счета лиц, замещающих государственные должности Архангельской области, их</w:t>
      </w:r>
      <w:proofErr w:type="gramEnd"/>
      <w:r>
        <w:t xml:space="preserve"> </w:t>
      </w:r>
      <w:proofErr w:type="gramStart"/>
      <w:r>
        <w:t>супругов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управление по вопросам противодействия коррупции администрации Губернатора Архангельской области и Правительства Архангельской области обязано истребовать у проверяемых лиц сведения, подтверждающие законность получения этих денежных средств.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>В течение двух рабочих дней со дня получения указанной информации руководитель управления по вопросам противодействия коррупции администрации Губернатора Архангельской области и Правительства Архангельской области обеспечивает направление в адрес лиц, замещающих государственные должности Архангельской области, запросов в письменной форме о представлении ими сведений, подтверждающих законность получения денежных средств в сумме, превышающей их совокупный доход за отчетный период и предшествующие два года.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r>
        <w:t>В запросе, предусмотренном абзацем вторым настоящего пункта, указываются: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1) фамилия, имя, отчество (при наличии), наименование государственной должности Архангельской области лица, замещающего государственную должность Архангельской области, </w:t>
      </w:r>
      <w:proofErr w:type="gramStart"/>
      <w:r>
        <w:t>которому</w:t>
      </w:r>
      <w:proofErr w:type="gramEnd"/>
      <w:r>
        <w:t xml:space="preserve"> направляется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2) нормативный правовой акт, на основании которого направляется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3) содержание и объем сведений, подлежащих проверке;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4) срок представления запрашиваемых сведений;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5) фамилия, инициалы и номер телефона государственного гражданского служащего управления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области, подготовившего запрос;</w:t>
      </w:r>
    </w:p>
    <w:p w:rsidR="002B0318" w:rsidRDefault="002B0318">
      <w:pPr>
        <w:pStyle w:val="ConsPlusNormal"/>
        <w:spacing w:before="220"/>
        <w:ind w:firstLine="540"/>
        <w:jc w:val="both"/>
      </w:pPr>
      <w:r>
        <w:t>6) другие необходимые сведения.</w:t>
      </w:r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>В случае если до окончания срока представления запрашиваемых сведений, указанного в запросе, предусмотренном абзацем вторым настоящего пункта, или до окончания проведения проверки лицами, замещающими государственные должности Архангельской области, не представлены сведения, подтверждающие законность получения денежных средств в сумме, превышающей их совокупный доход за отчетный период и предшествующие два года, или лицами, замещающими государственные должности Архангельской области, представлены недостоверные сведения, материалы</w:t>
      </w:r>
      <w:proofErr w:type="gramEnd"/>
      <w:r>
        <w:t xml:space="preserve"> проверки в трехдневный срок после ее завершения направляются Губернатором Архангельской области в органы прокуратуры Российской Федерации.</w:t>
      </w:r>
    </w:p>
    <w:p w:rsidR="002B0318" w:rsidRDefault="002B0318">
      <w:pPr>
        <w:pStyle w:val="ConsPlusNormal"/>
        <w:spacing w:before="220"/>
        <w:ind w:firstLine="540"/>
        <w:jc w:val="both"/>
      </w:pPr>
      <w:proofErr w:type="gramStart"/>
      <w:r>
        <w:t xml:space="preserve">В случае освобождения от должности (прекращения полномочий) лиц, замещающих государственные должности Архангельской области, до завершения проверки достоверности и полноты сведений о доходах, об имуществе и обязательствах имущественного характера и при наличии информации о том, что в течение отчетного периода на счета этих лиц, их супругов и несовершеннолетних детей в банках и (или) иных кредитных организациях поступили денежные </w:t>
      </w:r>
      <w:r>
        <w:lastRenderedPageBreak/>
        <w:t>средства в сумме</w:t>
      </w:r>
      <w:proofErr w:type="gramEnd"/>
      <w:r>
        <w:t>, превышающей их совокупный доход за отчетный период и предшествующие два года, материалы проверки в трехдневный срок после освобождения от должности (прекращения полномочий) указанных лиц направляются Губернатором Архангельской области в органы прокуратуры Российской Федерации</w:t>
      </w:r>
      <w:proofErr w:type="gramStart"/>
      <w:r>
        <w:t>.".</w:t>
      </w:r>
      <w:proofErr w:type="gramEnd"/>
    </w:p>
    <w:p w:rsidR="002B0318" w:rsidRDefault="002B0318">
      <w:pPr>
        <w:pStyle w:val="ConsPlusNormal"/>
        <w:spacing w:before="220"/>
        <w:ind w:firstLine="540"/>
        <w:jc w:val="both"/>
      </w:pPr>
      <w:r>
        <w:t xml:space="preserve">3. В </w:t>
      </w:r>
      <w:hyperlink r:id="rId11">
        <w:r>
          <w:rPr>
            <w:color w:val="0000FF"/>
          </w:rPr>
          <w:t>пункте 2</w:t>
        </w:r>
      </w:hyperlink>
      <w:r>
        <w:t xml:space="preserve"> изменений, которые вносятся в указы Губернатора Архангельской области в целях совершенствования межведомственного информационного взаимодействия, утвержденных указом Губернатора Архангельской области от 23 сентября 2020 года N 134-у, слова "В пункте 39" заменить словами "В пункте 43".</w:t>
      </w: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jc w:val="both"/>
      </w:pPr>
    </w:p>
    <w:p w:rsidR="002B0318" w:rsidRDefault="002B031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AF5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B0318"/>
    <w:rsid w:val="002B0318"/>
    <w:rsid w:val="005127AF"/>
    <w:rsid w:val="00D3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3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03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B03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FB9BA1D476E96B116BB22A112AD55F00995B7B90E46C2477109AEED68B05E0B67FAE9C88442EA72F46786FFCACB73600F7A4377k7QA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B7FB9BA1D476E96B116A52FB77EF359F703C8BFBC0B4E951A250FF9B238B60B4B27FCBF8EC644BF23B03289FFC98123254475417D678F3278D5BAB0k0Q6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7FB9BA1D476E96B116A52FB77EF359F703C8BFBC084C9C18260FF9B238B60B4B27FCBF8EC644BF23B03A88F4C98123254475417D678F3278D5BAB0k0Q6H" TargetMode="External"/><Relationship Id="rId11" Type="http://schemas.openxmlformats.org/officeDocument/2006/relationships/hyperlink" Target="consultantplus://offline/ref=2B7FB9BA1D476E96B116A52FB77EF359F703C8BFBC0B4F941D250FF9B238B60B4B27FCBF8EC644BF23B0328AFEC98123254475417D678F3278D5BAB0k0Q6H" TargetMode="External"/><Relationship Id="rId5" Type="http://schemas.openxmlformats.org/officeDocument/2006/relationships/hyperlink" Target="consultantplus://offline/ref=2B7FB9BA1D476E96B116A52FB77EF359F703C8BFBC084C9C18260FF9B238B60B4B27FCBF8EC644BF23B03082FEC98123254475417D678F3278D5BAB0k0Q6H" TargetMode="External"/><Relationship Id="rId10" Type="http://schemas.openxmlformats.org/officeDocument/2006/relationships/hyperlink" Target="consultantplus://offline/ref=2B7FB9BA1D476E96B116BB22A112AD55F00995B7B90E46C2477109AEED68B05E0B67FAE9C88442EA72F46786FFCACB73600F7A4377k7QAH" TargetMode="External"/><Relationship Id="rId4" Type="http://schemas.openxmlformats.org/officeDocument/2006/relationships/hyperlink" Target="consultantplus://offline/ref=2B7FB9BA1D476E96B116BB22A112AD55F00995B7B90E46C2477109AEED68B05E0B67FAE9C88442EA72F46786FFCACB73600F7A4377k7QAH" TargetMode="External"/><Relationship Id="rId9" Type="http://schemas.openxmlformats.org/officeDocument/2006/relationships/hyperlink" Target="consultantplus://offline/ref=2B7FB9BA1D476E96B116A52FB77EF359F703C8BFBC0B4E951A240FF9B238B60B4B27FCBF8EC644BF23B03389F5C98123254475417D678F3278D5BAB0k0Q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9664</Characters>
  <Application>Microsoft Office Word</Application>
  <DocSecurity>0</DocSecurity>
  <Lines>80</Lines>
  <Paragraphs>22</Paragraphs>
  <ScaleCrop>false</ScaleCrop>
  <Company/>
  <LinksUpToDate>false</LinksUpToDate>
  <CharactersWithSpaces>11337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2023-11-28T07:16:00Z</dcterms:created>
  <dcterms:modified xsi:type="dcterms:W3CDTF">2023-11-28T07:16:00Z</dcterms:modified>
</cp:coreProperties>
</file>