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88" w:rsidRDefault="002E4D88">
      <w:pPr>
        <w:pStyle w:val="ConsPlusTitle"/>
        <w:jc w:val="center"/>
      </w:pPr>
      <w:r>
        <w:t>ГУБЕРНАТОР АРХАНГЕЛЬСКОЙ ОБЛАСТИ</w:t>
      </w:r>
    </w:p>
    <w:p w:rsidR="002E4D88" w:rsidRDefault="002E4D88">
      <w:pPr>
        <w:pStyle w:val="ConsPlusTitle"/>
        <w:jc w:val="center"/>
      </w:pPr>
    </w:p>
    <w:p w:rsidR="002E4D88" w:rsidRDefault="002E4D88">
      <w:pPr>
        <w:pStyle w:val="ConsPlusTitle"/>
        <w:jc w:val="center"/>
      </w:pPr>
      <w:r>
        <w:t>УКАЗ</w:t>
      </w:r>
    </w:p>
    <w:p w:rsidR="002E4D88" w:rsidRDefault="002E4D88">
      <w:pPr>
        <w:pStyle w:val="ConsPlusTitle"/>
        <w:jc w:val="center"/>
      </w:pPr>
      <w:r>
        <w:t>от 14 апреля 2022 г. N 57-у</w:t>
      </w:r>
    </w:p>
    <w:p w:rsidR="002E4D88" w:rsidRDefault="002E4D88">
      <w:pPr>
        <w:pStyle w:val="ConsPlusTitle"/>
      </w:pPr>
    </w:p>
    <w:p w:rsidR="002E4D88" w:rsidRDefault="002E4D88">
      <w:pPr>
        <w:pStyle w:val="ConsPlusTitle"/>
        <w:jc w:val="center"/>
      </w:pPr>
      <w:r>
        <w:t>ОБ АГЕНТСТВЕ ПО ВОПРОСАМ ПРОТИВОДЕЙСТВИЯ КОРРУПЦИИ</w:t>
      </w:r>
    </w:p>
    <w:p w:rsidR="002E4D88" w:rsidRDefault="002E4D88">
      <w:pPr>
        <w:pStyle w:val="ConsPlusTitle"/>
        <w:jc w:val="center"/>
      </w:pPr>
      <w:r>
        <w:t>АРХАНГЕЛЬСКОЙ ОБЛАСТИ</w:t>
      </w:r>
    </w:p>
    <w:p w:rsidR="002E4D88" w:rsidRDefault="002E4D88">
      <w:pPr>
        <w:pStyle w:val="ConsPlusNormal"/>
      </w:pPr>
    </w:p>
    <w:p w:rsidR="002E4D88" w:rsidRDefault="002E4D88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>
        <w:r>
          <w:rPr>
            <w:color w:val="0000FF"/>
          </w:rPr>
          <w:t>подпунктом "</w:t>
        </w:r>
        <w:proofErr w:type="spellStart"/>
        <w:r>
          <w:rPr>
            <w:color w:val="0000FF"/>
          </w:rPr>
          <w:t>н</w:t>
        </w:r>
        <w:proofErr w:type="spellEnd"/>
        <w:r>
          <w:rPr>
            <w:color w:val="0000FF"/>
          </w:rPr>
          <w:t>" пункта 1 статьи 29</w:t>
        </w:r>
      </w:hyperlink>
      <w:r>
        <w:t xml:space="preserve">, </w:t>
      </w:r>
      <w:hyperlink r:id="rId5">
        <w:r>
          <w:rPr>
            <w:color w:val="0000FF"/>
          </w:rPr>
          <w:t>пунктом 4 статьи 31.5</w:t>
        </w:r>
      </w:hyperlink>
      <w:r>
        <w:t xml:space="preserve"> Устава Архангельской области, </w:t>
      </w:r>
      <w:hyperlink r:id="rId6">
        <w:r>
          <w:rPr>
            <w:color w:val="0000FF"/>
          </w:rPr>
          <w:t>пунктами 3</w:t>
        </w:r>
      </w:hyperlink>
      <w:r>
        <w:t xml:space="preserve"> и </w:t>
      </w:r>
      <w:hyperlink r:id="rId7">
        <w:r>
          <w:rPr>
            <w:color w:val="0000FF"/>
          </w:rPr>
          <w:t>4 статьи 3</w:t>
        </w:r>
      </w:hyperlink>
      <w:r>
        <w:t xml:space="preserve">, </w:t>
      </w:r>
      <w:hyperlink r:id="rId8">
        <w:r>
          <w:rPr>
            <w:color w:val="0000FF"/>
          </w:rPr>
          <w:t>пунктами 15</w:t>
        </w:r>
      </w:hyperlink>
      <w:r>
        <w:t xml:space="preserve"> и </w:t>
      </w:r>
      <w:hyperlink r:id="rId9">
        <w:r>
          <w:rPr>
            <w:color w:val="0000FF"/>
          </w:rPr>
          <w:t>16 статьи 10</w:t>
        </w:r>
      </w:hyperlink>
      <w:r>
        <w:t xml:space="preserve">, </w:t>
      </w:r>
      <w:hyperlink r:id="rId10">
        <w:r>
          <w:rPr>
            <w:color w:val="0000FF"/>
          </w:rPr>
          <w:t>статьей 24.1</w:t>
        </w:r>
      </w:hyperlink>
      <w:r>
        <w:t xml:space="preserve"> областного закона от 20 мая 2009 года N 19-3-ОЗ "О Правительстве Архангельской области и иных исполнительных органах государственной власти Архангельской области" постановляю:</w:t>
      </w:r>
      <w:proofErr w:type="gramEnd"/>
    </w:p>
    <w:p w:rsidR="002E4D88" w:rsidRDefault="002E4D88">
      <w:pPr>
        <w:pStyle w:val="ConsPlusNormal"/>
        <w:spacing w:before="220"/>
        <w:ind w:firstLine="540"/>
        <w:jc w:val="both"/>
      </w:pPr>
      <w:r>
        <w:t>1. Создать агентство по вопросам противодействия коррупции Архангельской области, передав ему функции администрации Губернатора Архангельской области и Правительства Архангельской области в сфере обеспечения реализации на территории Архангельской области государственной политики по противодействию коррупции и осуществление функций органа Архангельской области по профилактике коррупционных и иных правонарушений.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>2. Установить, что агентство по вопросам противодействия коррупции Архангельской области: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>1) наделяется правами юридического лица;</w:t>
      </w:r>
    </w:p>
    <w:p w:rsidR="002E4D88" w:rsidRDefault="002E4D88">
      <w:pPr>
        <w:pStyle w:val="ConsPlusNormal"/>
        <w:spacing w:before="220"/>
        <w:ind w:firstLine="540"/>
        <w:jc w:val="both"/>
      </w:pPr>
      <w:proofErr w:type="gramStart"/>
      <w:r>
        <w:t>2) как государственный орган Архангельской области является правопреемником администрации Губернатора Архангельской области и Правительства Архангельской области в соответствии с передаваемыми функциями (в том числе в отношении прав и обязанностей, вытекающих из статуса главного распорядителя (распорядителя) расходов и главного администратора (администратора) доходов бюджетов бюджетной системы Российской Федерации, и обязательств, возникших в результате исполнения судебных решений, за исключением обязательств администрации Губернатора Архангельской</w:t>
      </w:r>
      <w:proofErr w:type="gramEnd"/>
      <w:r>
        <w:t xml:space="preserve"> области и Правительства Архангельской области как юридического лица);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>3) считается созданным и приступает к осуществлению переданных функций со дня вступления в силу постановления Правительства Архангельской области об утверждении Положения об агентстве по вопросам противодействия коррупции Архангельской области.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>3. Первому заместителю Губернатора Архангельской области - руководителю администрации Губернатора Архангельской области и Правительства Архангельской области обеспечить: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>1) подготовку и представление на утверждение в установленном порядке: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>проектов постановления Правительства Архангельской области об утверждении Положения об агентстве по вопросам противодействия коррупции Архангельской области и указа Губернатора Архангельской области о внесении изменений в Положение об администрации Губернатора Архангельской области и Правительства Архангельской области;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>проектов распоряжений Губернатора Архангельской области об утверждении внутренней структуры агентства по вопросам противодействия коррупции Архангельской области и о внесении изменений во внутреннюю структуру администрации Губернатора Архангельской области и Правительства Архангельской области;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>2) государственную регистрацию агентства по вопросам противодействия коррупции Архангельской области как юридического лица.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lastRenderedPageBreak/>
        <w:t xml:space="preserve">4. Министерству финансов Архангельской области обеспечить подготовку изменений в сводную бюджетную роспись областного бюджета на 2022 год, а также проекта областного закона о внесении изменений в областной </w:t>
      </w:r>
      <w:hyperlink r:id="rId11">
        <w:r>
          <w:rPr>
            <w:color w:val="0000FF"/>
          </w:rPr>
          <w:t>закон</w:t>
        </w:r>
      </w:hyperlink>
      <w:r>
        <w:t xml:space="preserve"> "Об областном бюджете на 2022 год и на плановый период 2023 и 2024 годов".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 xml:space="preserve">5. </w:t>
      </w:r>
      <w:hyperlink r:id="rId12">
        <w:r>
          <w:rPr>
            <w:color w:val="0000FF"/>
          </w:rPr>
          <w:t>Раздел I</w:t>
        </w:r>
      </w:hyperlink>
      <w:r>
        <w:t xml:space="preserve"> структуры исполнительных органов государственной власти Архангельской области, утвержденной указом Губернатора Архангельской области от 26 октября 2020 года N 153-у, дополнить абзацем вторым следующего содержания:</w:t>
      </w:r>
    </w:p>
    <w:p w:rsidR="002E4D88" w:rsidRDefault="002E4D88">
      <w:pPr>
        <w:pStyle w:val="ConsPlusNormal"/>
        <w:spacing w:before="220"/>
        <w:ind w:firstLine="540"/>
        <w:jc w:val="both"/>
      </w:pPr>
      <w:r>
        <w:t>"агентство по вопросам противодействия коррупции Архангельской области</w:t>
      </w:r>
      <w:proofErr w:type="gramStart"/>
      <w:r>
        <w:t>.".</w:t>
      </w:r>
      <w:proofErr w:type="gramEnd"/>
    </w:p>
    <w:p w:rsidR="002E4D88" w:rsidRDefault="002E4D88">
      <w:pPr>
        <w:pStyle w:val="ConsPlusNormal"/>
        <w:spacing w:before="220"/>
        <w:ind w:firstLine="540"/>
        <w:jc w:val="both"/>
      </w:pPr>
      <w:r>
        <w:t>6. Настоящий указ вступает в силу со дня его официального опубликования.</w:t>
      </w:r>
    </w:p>
    <w:p w:rsidR="002E4D88" w:rsidRDefault="002E4D88">
      <w:pPr>
        <w:pStyle w:val="ConsPlusNormal"/>
        <w:jc w:val="both"/>
      </w:pPr>
    </w:p>
    <w:p w:rsidR="002E4D88" w:rsidRDefault="002E4D88">
      <w:pPr>
        <w:pStyle w:val="ConsPlusNormal"/>
        <w:jc w:val="right"/>
      </w:pPr>
      <w:r>
        <w:t>Губернатор</w:t>
      </w:r>
    </w:p>
    <w:p w:rsidR="002E4D88" w:rsidRDefault="002E4D88">
      <w:pPr>
        <w:pStyle w:val="ConsPlusNormal"/>
        <w:jc w:val="right"/>
      </w:pPr>
      <w:r>
        <w:t>Архангельской области</w:t>
      </w:r>
    </w:p>
    <w:p w:rsidR="002E4D88" w:rsidRDefault="002E4D88">
      <w:pPr>
        <w:pStyle w:val="ConsPlusNormal"/>
        <w:jc w:val="right"/>
      </w:pPr>
      <w:r>
        <w:t>А.В.ЦЫБУЛЬСКИЙ</w:t>
      </w:r>
    </w:p>
    <w:p w:rsidR="002E4D88" w:rsidRDefault="002E4D88">
      <w:pPr>
        <w:pStyle w:val="ConsPlusNormal"/>
        <w:jc w:val="both"/>
      </w:pPr>
    </w:p>
    <w:p w:rsidR="002E4D88" w:rsidRDefault="002E4D88">
      <w:pPr>
        <w:pStyle w:val="ConsPlusNormal"/>
        <w:jc w:val="both"/>
      </w:pPr>
    </w:p>
    <w:p w:rsidR="002E4D88" w:rsidRDefault="002E4D8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0D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2E4D88"/>
    <w:rsid w:val="002E4D88"/>
    <w:rsid w:val="005127AF"/>
    <w:rsid w:val="0081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4D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E4D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E4D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F00C057301FA5DCC2189F532B0FC22B3F4122AF062DF93FDAE87A8B0CFA268B6C97631BB9643C1CA59EDD168B52D75D38F0CFE79CD8C8CF3D49D9CQ6I1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4F00C057301FA5DCC2189F532B0FC22B3F4122AF062DF93FDAE87A8B0CFA268B6C97631BB9643C1CA59E8D068B52D75D38F0CFE79CD8C8CF3D49D9CQ6I1H" TargetMode="External"/><Relationship Id="rId12" Type="http://schemas.openxmlformats.org/officeDocument/2006/relationships/hyperlink" Target="consultantplus://offline/ref=74F00C057301FA5DCC2189F532B0FC22B3F4122AF063DD97FBAC87A8B0CFA268B6C97631BB9643C1CA59EDD96EB52D75D38F0CFE79CD8C8CF3D49D9CQ6I1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F00C057301FA5DCC2189F532B0FC22B3F4122AF062DF93FDAE87A8B0CFA268B6C97631BB9643C1CA59EDDA6CB52D75D38F0CFE79CD8C8CF3D49D9CQ6I1H" TargetMode="External"/><Relationship Id="rId11" Type="http://schemas.openxmlformats.org/officeDocument/2006/relationships/hyperlink" Target="consultantplus://offline/ref=74F00C057301FA5DCC2189F532B0FC22B3F4122AF063D797F0AF87A8B0CFA268B6C97631A9961BCDC851F3D96EA07B2495QDI9H" TargetMode="External"/><Relationship Id="rId5" Type="http://schemas.openxmlformats.org/officeDocument/2006/relationships/hyperlink" Target="consultantplus://offline/ref=74F00C057301FA5DCC2189F532B0FC22B3F4122AF063D892FEAF87A8B0CFA268B6C97631BB9643C1CA58ECDE6FB52D75D38F0CFE79CD8C8CF3D49D9CQ6I1H" TargetMode="External"/><Relationship Id="rId10" Type="http://schemas.openxmlformats.org/officeDocument/2006/relationships/hyperlink" Target="consultantplus://offline/ref=74F00C057301FA5DCC2189F532B0FC22B3F4122AF062DF93FDAE87A8B0CFA268B6C97631BB9643C1CA59EADD69B52D75D38F0CFE79CD8C8CF3D49D9CQ6I1H" TargetMode="External"/><Relationship Id="rId4" Type="http://schemas.openxmlformats.org/officeDocument/2006/relationships/hyperlink" Target="consultantplus://offline/ref=74F00C057301FA5DCC2189F532B0FC22B3F4122AF063D892FEAF87A8B0CFA268B6C97631BB9643C1CA59EADF68B52D75D38F0CFE79CD8C8CF3D49D9CQ6I1H" TargetMode="External"/><Relationship Id="rId9" Type="http://schemas.openxmlformats.org/officeDocument/2006/relationships/hyperlink" Target="consultantplus://offline/ref=74F00C057301FA5DCC2189F532B0FC22B3F4122AF062DF93FDAE87A8B0CFA268B6C97631BB9643C1CA59EAD86DB52D75D38F0CFE79CD8C8CF3D49D9CQ6I1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2023-11-28T07:08:00Z</dcterms:created>
  <dcterms:modified xsi:type="dcterms:W3CDTF">2023-11-28T07:08:00Z</dcterms:modified>
</cp:coreProperties>
</file>