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F16" w:rsidRDefault="00662F16">
      <w:pPr>
        <w:pStyle w:val="ConsPlusTitle"/>
        <w:jc w:val="center"/>
        <w:outlineLvl w:val="0"/>
      </w:pPr>
      <w:r>
        <w:t>ГУБЕРНАТОР АРХАНГЕЛЬСКОЙ ОБЛАСТИ</w:t>
      </w:r>
    </w:p>
    <w:p w:rsidR="00662F16" w:rsidRDefault="00662F16">
      <w:pPr>
        <w:pStyle w:val="ConsPlusTitle"/>
        <w:jc w:val="center"/>
      </w:pPr>
    </w:p>
    <w:p w:rsidR="00662F16" w:rsidRDefault="00662F16">
      <w:pPr>
        <w:pStyle w:val="ConsPlusTitle"/>
        <w:jc w:val="center"/>
      </w:pPr>
      <w:r>
        <w:t>УКАЗ</w:t>
      </w:r>
    </w:p>
    <w:p w:rsidR="00662F16" w:rsidRDefault="00662F16">
      <w:pPr>
        <w:pStyle w:val="ConsPlusTitle"/>
        <w:jc w:val="center"/>
      </w:pPr>
      <w:r>
        <w:t>от 28 марта 2016 г. N 30-у</w:t>
      </w:r>
    </w:p>
    <w:p w:rsidR="00662F16" w:rsidRDefault="00662F16">
      <w:pPr>
        <w:pStyle w:val="ConsPlusTitle"/>
        <w:jc w:val="center"/>
      </w:pPr>
    </w:p>
    <w:p w:rsidR="00662F16" w:rsidRDefault="00662F16">
      <w:pPr>
        <w:pStyle w:val="ConsPlusTitle"/>
        <w:jc w:val="center"/>
      </w:pPr>
      <w:r>
        <w:t>О ПОРЯДКЕ ПРИНЯТИЯ ПОЧЕТНЫХ И СПЕЦИАЛЬНЫХ ЗВАНИЙ,</w:t>
      </w:r>
    </w:p>
    <w:p w:rsidR="00662F16" w:rsidRDefault="00662F16">
      <w:pPr>
        <w:pStyle w:val="ConsPlusTitle"/>
        <w:jc w:val="center"/>
      </w:pPr>
      <w:r>
        <w:t>НАГРАД И ИНЫХ ЗНАКОВ ОТЛИЧИЯ ИНОСТРАННЫХ ГОСУДАРСТВ,</w:t>
      </w:r>
    </w:p>
    <w:p w:rsidR="00662F16" w:rsidRDefault="00662F16">
      <w:pPr>
        <w:pStyle w:val="ConsPlusTitle"/>
        <w:jc w:val="center"/>
      </w:pPr>
      <w:r>
        <w:t>МЕЖДУНАРОДНЫХ ОРГАНИЗАЦИЙ, ПОЛИТИЧЕСКИХ ПАРТИЙ,</w:t>
      </w:r>
    </w:p>
    <w:p w:rsidR="00662F16" w:rsidRDefault="00662F16">
      <w:pPr>
        <w:pStyle w:val="ConsPlusTitle"/>
        <w:jc w:val="center"/>
      </w:pPr>
      <w:r>
        <w:t>ИНЫХ ОБЩЕСТВЕННЫХ ОБЪЕДИНЕНИЙ И ДРУГИХ ОРГАНИЗАЦИЙ</w:t>
      </w:r>
    </w:p>
    <w:p w:rsidR="00662F16" w:rsidRDefault="00662F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2F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2F16" w:rsidRDefault="00662F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2F16" w:rsidRDefault="00662F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25.07.2022 N 93-у)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</w:tr>
    </w:tbl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6">
        <w:r>
          <w:rPr>
            <w:color w:val="0000FF"/>
          </w:rPr>
          <w:t>подпунктом 8 пункта 3 статьи 12.1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7">
        <w:r>
          <w:rPr>
            <w:color w:val="0000FF"/>
          </w:rPr>
          <w:t>пунктом 4</w:t>
        </w:r>
      </w:hyperlink>
      <w:r>
        <w:t xml:space="preserve"> Указа Президента Российской Федерации от 10 октября 2015 года N 506 "Об утверждении Положения о порядке</w:t>
      </w:r>
      <w:proofErr w:type="gramEnd"/>
      <w:r>
        <w:t xml:space="preserve"> </w:t>
      </w:r>
      <w:proofErr w:type="gramStart"/>
      <w:r>
        <w:t xml:space="preserve">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организаций", </w:t>
      </w:r>
      <w:hyperlink r:id="rId8">
        <w:r>
          <w:rPr>
            <w:color w:val="0000FF"/>
          </w:rPr>
          <w:t>подпунктом 37 пункта 1 статьи 29</w:t>
        </w:r>
      </w:hyperlink>
      <w:r>
        <w:t xml:space="preserve"> Устава Архангельской области, </w:t>
      </w:r>
      <w:hyperlink r:id="rId9">
        <w:r>
          <w:rPr>
            <w:color w:val="0000FF"/>
          </w:rPr>
          <w:t>подпунктом 8 пункта 2 статьи 15</w:t>
        </w:r>
      </w:hyperlink>
      <w:r>
        <w:t xml:space="preserve"> областного закона от 20 мая 2009 года N 30-3-ОЗ "О статусе</w:t>
      </w:r>
      <w:proofErr w:type="gramEnd"/>
      <w:r>
        <w:t xml:space="preserve"> лиц, замещающих государственные должности Архангельской области в исполнительных органах государственной власти Архангельской области" постановляю:</w:t>
      </w:r>
    </w:p>
    <w:p w:rsidR="00662F16" w:rsidRDefault="00662F16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25.07.2022 N 93-у)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1">
        <w:r>
          <w:rPr>
            <w:color w:val="0000FF"/>
          </w:rPr>
          <w:t>Положение</w:t>
        </w:r>
      </w:hyperlink>
      <w:r>
        <w:t xml:space="preserve"> о порядке принятия лицами, замещающими государственные должности Архангельской области,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</w:pPr>
      <w:r>
        <w:t>Губернатор</w:t>
      </w:r>
    </w:p>
    <w:p w:rsidR="00662F16" w:rsidRDefault="00662F16">
      <w:pPr>
        <w:pStyle w:val="ConsPlusNormal"/>
        <w:jc w:val="right"/>
      </w:pPr>
      <w:r>
        <w:t>Архангельской области</w:t>
      </w:r>
    </w:p>
    <w:p w:rsidR="00662F16" w:rsidRDefault="00662F16">
      <w:pPr>
        <w:pStyle w:val="ConsPlusNormal"/>
        <w:jc w:val="right"/>
      </w:pPr>
      <w:r>
        <w:t>И.А.ОРЛОВ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0"/>
      </w:pPr>
      <w:r>
        <w:t>Утверждено</w:t>
      </w:r>
    </w:p>
    <w:p w:rsidR="00662F16" w:rsidRDefault="00662F16">
      <w:pPr>
        <w:pStyle w:val="ConsPlusNormal"/>
        <w:jc w:val="right"/>
      </w:pPr>
      <w:r>
        <w:t>указом Губернатора</w:t>
      </w:r>
    </w:p>
    <w:p w:rsidR="00662F16" w:rsidRDefault="00662F16">
      <w:pPr>
        <w:pStyle w:val="ConsPlusNormal"/>
        <w:jc w:val="right"/>
      </w:pPr>
      <w:r>
        <w:t>Архангельской области</w:t>
      </w:r>
    </w:p>
    <w:p w:rsidR="00662F16" w:rsidRDefault="00662F16">
      <w:pPr>
        <w:pStyle w:val="ConsPlusNormal"/>
        <w:jc w:val="right"/>
      </w:pPr>
      <w:r>
        <w:t>от 28.03.2016 N 30-у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Title"/>
        <w:jc w:val="center"/>
      </w:pPr>
      <w:bookmarkStart w:id="0" w:name="P31"/>
      <w:bookmarkEnd w:id="0"/>
      <w:r>
        <w:t>ПОЛОЖЕНИЕ</w:t>
      </w:r>
    </w:p>
    <w:p w:rsidR="00662F16" w:rsidRDefault="00662F16">
      <w:pPr>
        <w:pStyle w:val="ConsPlusTitle"/>
        <w:jc w:val="center"/>
      </w:pPr>
      <w:r>
        <w:t>О ПОРЯДКЕ ПРИНЯТИЯ ЛИЦАМИ, ЗАМЕЩАЮЩИМИ ГОСУДАРСТВЕННЫЕ</w:t>
      </w:r>
    </w:p>
    <w:p w:rsidR="00662F16" w:rsidRDefault="00662F16">
      <w:pPr>
        <w:pStyle w:val="ConsPlusTitle"/>
        <w:jc w:val="center"/>
      </w:pPr>
      <w:r>
        <w:t xml:space="preserve">ДОЛЖНОСТИ 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Title"/>
        <w:jc w:val="center"/>
      </w:pPr>
      <w:r>
        <w:t>ГРАЖДАНСКИМИ СЛУЖАЩИМИ АРХАНГЕЛЬСКОЙ ОБЛАСТИ</w:t>
      </w:r>
    </w:p>
    <w:p w:rsidR="00662F16" w:rsidRDefault="00662F16">
      <w:pPr>
        <w:pStyle w:val="ConsPlusTitle"/>
        <w:jc w:val="center"/>
      </w:pPr>
      <w:r>
        <w:lastRenderedPageBreak/>
        <w:t>В ИСПОЛНИТЕЛЬНЫХ ОРГАНАХ ГОСУДАРСТВЕННОЙ ВЛАСТИ</w:t>
      </w:r>
    </w:p>
    <w:p w:rsidR="00662F16" w:rsidRDefault="00662F16">
      <w:pPr>
        <w:pStyle w:val="ConsPlusTitle"/>
        <w:jc w:val="center"/>
      </w:pPr>
      <w:r>
        <w:t>АРХАНГЕЛЬСКОЙ ОБЛАСТИ И ПРЕДСТАВИТЕЛЬСТВАХ АРХАНГЕЛЬСКОЙ</w:t>
      </w:r>
    </w:p>
    <w:p w:rsidR="00662F16" w:rsidRDefault="00662F16">
      <w:pPr>
        <w:pStyle w:val="ConsPlusTitle"/>
        <w:jc w:val="center"/>
      </w:pPr>
      <w:r>
        <w:t>ОБЛАСТИ ПОЧЕТНЫХ И СПЕЦИАЛЬНЫХ ЗВАНИЙ, НАГРАД И ИНЫХ ЗНАКОВ</w:t>
      </w:r>
    </w:p>
    <w:p w:rsidR="00662F16" w:rsidRDefault="00662F16">
      <w:pPr>
        <w:pStyle w:val="ConsPlusTitle"/>
        <w:jc w:val="center"/>
      </w:pPr>
      <w:r>
        <w:t>ОТЛИЧИЯ ИНОСТРАННЫХ ГОСУДАРСТВ, МЕЖДУНАРОДНЫХ ОРГАНИЗАЦИЙ,</w:t>
      </w:r>
    </w:p>
    <w:p w:rsidR="00662F16" w:rsidRDefault="00662F16">
      <w:pPr>
        <w:pStyle w:val="ConsPlusTitle"/>
        <w:jc w:val="center"/>
      </w:pPr>
      <w:r>
        <w:t>ПОЛИТИЧЕСКИХ ПАРТИЙ, ИНЫХ ОБЩЕСТВЕННЫХ</w:t>
      </w:r>
    </w:p>
    <w:p w:rsidR="00662F16" w:rsidRDefault="00662F16">
      <w:pPr>
        <w:pStyle w:val="ConsPlusTitle"/>
        <w:jc w:val="center"/>
      </w:pPr>
      <w:r>
        <w:t>ОБЪЕДИНЕНИЙ И ДРУГИХ ОРГАНИЗАЦИЙ</w:t>
      </w:r>
    </w:p>
    <w:p w:rsidR="00662F16" w:rsidRDefault="00662F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662F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2F16" w:rsidRDefault="00662F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2F16" w:rsidRDefault="00662F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25.07.2022 N 93-у)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2F16" w:rsidRDefault="00662F16">
            <w:pPr>
              <w:pStyle w:val="ConsPlusNormal"/>
            </w:pPr>
          </w:p>
        </w:tc>
      </w:tr>
    </w:tbl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Положение, разработанное в соответствии с </w:t>
      </w:r>
      <w:hyperlink r:id="rId12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13">
        <w:r>
          <w:rPr>
            <w:color w:val="0000FF"/>
          </w:rPr>
          <w:t>подпунктом 8 пункта 3 статьи 12.1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14">
        <w:r>
          <w:rPr>
            <w:color w:val="0000FF"/>
          </w:rPr>
          <w:t>пунктом 4</w:t>
        </w:r>
      </w:hyperlink>
      <w:r>
        <w:t xml:space="preserve"> Указа Президента Российской Федерации от 10 октября 2015 года N 506 "Об утверждении</w:t>
      </w:r>
      <w:proofErr w:type="gramEnd"/>
      <w:r>
        <w:t xml:space="preserve"> </w:t>
      </w:r>
      <w:proofErr w:type="gramStart"/>
      <w:r>
        <w:t xml:space="preserve">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организаций", </w:t>
      </w:r>
      <w:hyperlink r:id="rId15">
        <w:r>
          <w:rPr>
            <w:color w:val="0000FF"/>
          </w:rPr>
          <w:t>подпунктом 37 пункта 1 статьи 29</w:t>
        </w:r>
      </w:hyperlink>
      <w:r>
        <w:t xml:space="preserve"> Устава Архангельской области, </w:t>
      </w:r>
      <w:hyperlink r:id="rId16">
        <w:r>
          <w:rPr>
            <w:color w:val="0000FF"/>
          </w:rPr>
          <w:t>подпунктом 8 пункта 2 статьи 15</w:t>
        </w:r>
      </w:hyperlink>
      <w:r>
        <w:t xml:space="preserve"> областного закона от 20 мая 2009 года N</w:t>
      </w:r>
      <w:proofErr w:type="gramEnd"/>
      <w:r>
        <w:t xml:space="preserve"> </w:t>
      </w:r>
      <w:proofErr w:type="gramStart"/>
      <w:r>
        <w:t>30-3-ОЗ "О статусе лиц, замещающих государственные должности Архангельской области в исполнительных органах государственной власти Архангельской области", определяет порядок принятия лицами, замещающими государственные должности Архангельской области в исполнительных органах государственной власти Архангельской области (далее - лица, замещающие государственные должности), и государственными гражданскими служащими Архангельской области (далее - гражданские служащие) в исполнительных органах государственной власти Архангельской области и представительствах Архангельской области (далее - государственный орган</w:t>
      </w:r>
      <w:proofErr w:type="gramEnd"/>
      <w:r>
        <w:t>)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662F16" w:rsidRDefault="00662F16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25.07.2022 N 93-у)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>2. Разрешение Губернатора Архангельской области обязаны получить:</w:t>
      </w:r>
    </w:p>
    <w:p w:rsidR="00662F16" w:rsidRDefault="00662F16">
      <w:pPr>
        <w:pStyle w:val="ConsPlusNormal"/>
        <w:spacing w:before="220"/>
        <w:ind w:firstLine="540"/>
        <w:jc w:val="both"/>
      </w:pPr>
      <w:bookmarkStart w:id="1" w:name="P47"/>
      <w:bookmarkEnd w:id="1"/>
      <w:proofErr w:type="gramStart"/>
      <w:r>
        <w:t>лица, замещающие государственные должности, - при получении ими почетных и специальных званий, наград и иных знаков отличия (за исключением научных и спортивных) (далее - звания, награды) иностранных государств, международных организаций, политических партий, иных общественных объединений и других организаций (далее - иностранные государства, организации, объединения);</w:t>
      </w:r>
      <w:proofErr w:type="gramEnd"/>
    </w:p>
    <w:p w:rsidR="00662F16" w:rsidRDefault="00662F16">
      <w:pPr>
        <w:pStyle w:val="ConsPlusNormal"/>
        <w:spacing w:before="220"/>
        <w:ind w:firstLine="540"/>
        <w:jc w:val="both"/>
      </w:pPr>
      <w:bookmarkStart w:id="2" w:name="P48"/>
      <w:bookmarkEnd w:id="2"/>
      <w:proofErr w:type="gramStart"/>
      <w:r>
        <w:t>гражданские служащие, замещающие должности государственной гражданской службы Архангельской области, назначение на которые и освобождение от которых осуществляется Губернатором Архангельской области, - при получении ими наград, почетных и специальных званий (за исключением научных) (далее - звания, награды) иностранных государств, международных организаций, а также политических партий, других общественных объединений и религиозных объединений (далее - иностранные государства, организации, объединения), если в их должностные обязанности входит взаимодействие</w:t>
      </w:r>
      <w:proofErr w:type="gramEnd"/>
      <w:r>
        <w:t xml:space="preserve"> с указанными иностранными государствами, организациями, объединениями.</w:t>
      </w:r>
    </w:p>
    <w:p w:rsidR="00662F16" w:rsidRDefault="00662F16">
      <w:pPr>
        <w:pStyle w:val="ConsPlusNormal"/>
        <w:spacing w:before="220"/>
        <w:ind w:firstLine="540"/>
        <w:jc w:val="both"/>
      </w:pPr>
      <w:bookmarkStart w:id="3" w:name="P49"/>
      <w:bookmarkEnd w:id="3"/>
      <w:r>
        <w:t xml:space="preserve">3. Разрешение представителя нанимателя обязаны получить гражданские служащие, замещающие должности государственной гражданской службы Архангельской области в государственных органах, не указанные в </w:t>
      </w:r>
      <w:hyperlink w:anchor="P48">
        <w:r>
          <w:rPr>
            <w:color w:val="0000FF"/>
          </w:rPr>
          <w:t>абзаце третьем пункта 2</w:t>
        </w:r>
      </w:hyperlink>
      <w:r>
        <w:t xml:space="preserve"> настоящего Положения, - при получении ими званий, наград иностранных государств, организаций, объединений, если в их должностные обязанности входит взаимодействие с указанными иностранными государствами, </w:t>
      </w:r>
      <w:r>
        <w:lastRenderedPageBreak/>
        <w:t>организациями, объединениями.</w:t>
      </w:r>
    </w:p>
    <w:p w:rsidR="00662F16" w:rsidRDefault="00662F16">
      <w:pPr>
        <w:pStyle w:val="ConsPlusNormal"/>
        <w:spacing w:before="220"/>
        <w:ind w:firstLine="540"/>
        <w:jc w:val="both"/>
      </w:pPr>
      <w:bookmarkStart w:id="4" w:name="P50"/>
      <w:bookmarkEnd w:id="4"/>
      <w:r>
        <w:t xml:space="preserve">4. </w:t>
      </w:r>
      <w:proofErr w:type="gramStart"/>
      <w:r>
        <w:t xml:space="preserve">Лица, указанные в </w:t>
      </w:r>
      <w:hyperlink w:anchor="P47">
        <w:r>
          <w:rPr>
            <w:color w:val="0000FF"/>
          </w:rPr>
          <w:t>абзацах втором</w:t>
        </w:r>
      </w:hyperlink>
      <w:r>
        <w:t xml:space="preserve"> и </w:t>
      </w:r>
      <w:hyperlink w:anchor="P48">
        <w:r>
          <w:rPr>
            <w:color w:val="0000FF"/>
          </w:rPr>
          <w:t>третьем пункта 2</w:t>
        </w:r>
      </w:hyperlink>
      <w:r>
        <w:t xml:space="preserve"> настоящего Положения, получившие звание, награду иностранного государства, организации, объединения либо уведомленные иностранным государством, организацией, объединением о предстоящем их получении, в течение трех рабочих дней со дня получения либо уведомления о предстоящем получении звания, награды иностранного государства, организации, объединения представляют Губернатору Архангельской области </w:t>
      </w:r>
      <w:hyperlink w:anchor="P96">
        <w:r>
          <w:rPr>
            <w:color w:val="0000FF"/>
          </w:rPr>
          <w:t>ходатайство</w:t>
        </w:r>
      </w:hyperlink>
      <w:r>
        <w:t xml:space="preserve"> о разрешении принять звание, награду иностранного государства, организации</w:t>
      </w:r>
      <w:proofErr w:type="gramEnd"/>
      <w:r>
        <w:t>, объединения (далее - ходатайство), составленное по форме согласно приложению N 1 к настоящему Положению.</w:t>
      </w:r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указанные в </w:t>
      </w:r>
      <w:hyperlink w:anchor="P50">
        <w:r>
          <w:rPr>
            <w:color w:val="0000FF"/>
          </w:rPr>
          <w:t>абзаце первом</w:t>
        </w:r>
      </w:hyperlink>
      <w:r>
        <w:t xml:space="preserve"> настоящего пункта лица отказались от получения звания, награды иностранного государства, организации, объединения, в течение трех рабочих дней со дня отказа они представляют Губернатору Архангельской области </w:t>
      </w:r>
      <w:hyperlink w:anchor="P145">
        <w:r>
          <w:rPr>
            <w:color w:val="0000FF"/>
          </w:rPr>
          <w:t>уведомление</w:t>
        </w:r>
      </w:hyperlink>
      <w:r>
        <w:t xml:space="preserve"> об отказе в получении звания, награды иностранного государства, организации, объединения (далее - уведомление), составленное по форме согласно приложению N 2 к настоящему Положению.</w:t>
      </w:r>
      <w:proofErr w:type="gramEnd"/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 xml:space="preserve">Ходатайства и уведомления, предусмотренные настоящим пунктом, представляются в департамент государственной гражданской службы и кадров администрации Губернатора Архангельской области и Правительства Архангельской области (далее - департамент) в двух экземплярах, один из которых возвращается лицу, представившему ходатайство или уведомление, с отметкой о регистрации в </w:t>
      </w:r>
      <w:hyperlink w:anchor="P174">
        <w:r>
          <w:rPr>
            <w:color w:val="0000FF"/>
          </w:rPr>
          <w:t>журнале</w:t>
        </w:r>
      </w:hyperlink>
      <w:r>
        <w:t xml:space="preserve"> учета ходатайств и уведомлений (далее - журнал учета), который ведется по форме согласно приложению N 3 к настоящему Положению.</w:t>
      </w:r>
      <w:proofErr w:type="gramEnd"/>
    </w:p>
    <w:p w:rsidR="00662F16" w:rsidRDefault="00662F16">
      <w:pPr>
        <w:pStyle w:val="ConsPlusNormal"/>
        <w:spacing w:before="220"/>
        <w:ind w:firstLine="540"/>
        <w:jc w:val="both"/>
      </w:pPr>
      <w:r>
        <w:t>Листы журнала учета прошиваются и нумеруются. Запись о количестве листов заверяется на последней странице подписью директора департамента и печатью департамента.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>Департамент направляет Губернатору Архангельской области для рассмотрения поступившие ходатайства и уведомления в течение десяти рабочих дней со дня их поступления в департамент.</w:t>
      </w:r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 xml:space="preserve">Указанные в настоящем пункте лица, получившие звание, награду иностранного государства, организации, объединения, до принятия Губернатором Архангельской области решения по результатам рассмотрения ходатайства, передают оригиналы документов к званию иностранного государства, организации, объединения, награду иностранного государства, организации, объединения и оригиналы документов к ней на ответственное хранение в департамент в течение трех рабочих дней со дня их получения по </w:t>
      </w:r>
      <w:hyperlink w:anchor="P222">
        <w:r>
          <w:rPr>
            <w:color w:val="0000FF"/>
          </w:rPr>
          <w:t>акту</w:t>
        </w:r>
      </w:hyperlink>
      <w:r>
        <w:t xml:space="preserve"> приема-передачи, составленному по</w:t>
      </w:r>
      <w:proofErr w:type="gramEnd"/>
      <w:r>
        <w:t xml:space="preserve"> форме согласно приложению N 4 к настоящему Положению (далее - акт приема-передачи).</w:t>
      </w:r>
    </w:p>
    <w:p w:rsidR="00662F16" w:rsidRDefault="00662F16">
      <w:pPr>
        <w:pStyle w:val="ConsPlusNormal"/>
        <w:spacing w:before="220"/>
        <w:ind w:firstLine="540"/>
        <w:jc w:val="both"/>
      </w:pPr>
      <w:bookmarkStart w:id="5" w:name="P56"/>
      <w:bookmarkEnd w:id="5"/>
      <w:r>
        <w:t xml:space="preserve">5. </w:t>
      </w:r>
      <w:proofErr w:type="gramStart"/>
      <w:r>
        <w:t xml:space="preserve">Лица, указанные в </w:t>
      </w:r>
      <w:hyperlink w:anchor="P49">
        <w:r>
          <w:rPr>
            <w:color w:val="0000FF"/>
          </w:rPr>
          <w:t>пункте 3</w:t>
        </w:r>
      </w:hyperlink>
      <w:r>
        <w:t xml:space="preserve"> настоящего Положения, получившие звания, награды иностранного государства, организации, объединения либо уведомленные иностранным государством, организацией, объединением о предстоящем их получении или отказавшиеся от звания, награды иностранного государства, организации, объединения, в течение трех рабочих дней со дня получения, уведомления о предстоящем получении звания, награды иностранного государства, организации, объединения или отказа от получения звания, награды иностранного государства, организации</w:t>
      </w:r>
      <w:proofErr w:type="gramEnd"/>
      <w:r>
        <w:t xml:space="preserve">, объединения представляют представителю нанимателя соответственно </w:t>
      </w:r>
      <w:hyperlink w:anchor="P96">
        <w:r>
          <w:rPr>
            <w:color w:val="0000FF"/>
          </w:rPr>
          <w:t>ходатайство</w:t>
        </w:r>
      </w:hyperlink>
      <w:r>
        <w:t xml:space="preserve">, составленное по форме согласно приложению N 1 к настоящему Положению, или </w:t>
      </w:r>
      <w:hyperlink w:anchor="P145">
        <w:r>
          <w:rPr>
            <w:color w:val="0000FF"/>
          </w:rPr>
          <w:t>уведомление</w:t>
        </w:r>
      </w:hyperlink>
      <w:r>
        <w:t>, составленное по форме согласно приложению N 2 к настоящему Положению, в кадровую службу или лицу, осуществляющему кадровую работу в соответствующем государственном органе.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Ходатайства и уведомления, предусмотренные настоящим пунктом, представляются в кадровую службу или лицу, осуществляющему кадровую работу в соответствующем государственном органе, в двух экземплярах, один из которых возвращается лицу, </w:t>
      </w:r>
      <w:r>
        <w:lastRenderedPageBreak/>
        <w:t xml:space="preserve">представившему ходатайство или уведомление, с отметкой о регистрации в </w:t>
      </w:r>
      <w:hyperlink w:anchor="P174">
        <w:r>
          <w:rPr>
            <w:color w:val="0000FF"/>
          </w:rPr>
          <w:t>журнале</w:t>
        </w:r>
      </w:hyperlink>
      <w:r>
        <w:t xml:space="preserve"> учета, который ведется по форме согласно приложению N 3 к настоящему Положению.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>Кадровая служба или лицо, осуществляющее кадровую работу в соответствующем государственном органе, направляет представителю нанимателя для рассмотрения поступившие ходатайства и уведомления в течение десяти рабочих дней со дня их поступления.</w:t>
      </w:r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>Указанные в настоящем пункте лица, получившие звание, награду иностранного государства, организации, объединения, до принятия представителем нанимателя решения по результатам рассмотрения ходатайства, передают оригиналы документов к званию иностранного государства, организации, объединения, награду иностранного государства, организации, объединения и оригиналы документов к ней на ответственное хранение в кадровую службу или лицу, осуществляющему кадровую работу в соответствующем государственном органе, в течение трех рабочих дней</w:t>
      </w:r>
      <w:proofErr w:type="gramEnd"/>
      <w:r>
        <w:t xml:space="preserve"> со дня их получения по </w:t>
      </w:r>
      <w:hyperlink w:anchor="P222">
        <w:r>
          <w:rPr>
            <w:color w:val="0000FF"/>
          </w:rPr>
          <w:t>акту</w:t>
        </w:r>
      </w:hyperlink>
      <w:r>
        <w:t xml:space="preserve"> приема-передачи документов к званию иностранного государства, организации, объединения, награды иностранного государства, организации, объединения и документов к ней, составленному по форме согласно приложению N 4 к настоящему Положению.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случае если во время служебной командировки лица, указанные в </w:t>
      </w:r>
      <w:hyperlink w:anchor="P47">
        <w:r>
          <w:rPr>
            <w:color w:val="0000FF"/>
          </w:rPr>
          <w:t>абзацах втором</w:t>
        </w:r>
      </w:hyperlink>
      <w:r>
        <w:t xml:space="preserve"> и </w:t>
      </w:r>
      <w:hyperlink w:anchor="P48">
        <w:r>
          <w:rPr>
            <w:color w:val="0000FF"/>
          </w:rPr>
          <w:t>третьем пункта 2</w:t>
        </w:r>
      </w:hyperlink>
      <w:r>
        <w:t xml:space="preserve"> или </w:t>
      </w:r>
      <w:hyperlink w:anchor="P49">
        <w:r>
          <w:rPr>
            <w:color w:val="0000FF"/>
          </w:rPr>
          <w:t>пункте 3</w:t>
        </w:r>
      </w:hyperlink>
      <w:r>
        <w:t xml:space="preserve"> настоящего Положения, получили звание, награду иностранного государства, организации, объединения или отказались от них, то срок представления ходатайства либо уведомления, предусмотренный </w:t>
      </w:r>
      <w:hyperlink w:anchor="P50">
        <w:r>
          <w:rPr>
            <w:color w:val="0000FF"/>
          </w:rPr>
          <w:t>пунктами 4</w:t>
        </w:r>
      </w:hyperlink>
      <w:r>
        <w:t xml:space="preserve"> и </w:t>
      </w:r>
      <w:hyperlink w:anchor="P56">
        <w:r>
          <w:rPr>
            <w:color w:val="0000FF"/>
          </w:rPr>
          <w:t>5</w:t>
        </w:r>
      </w:hyperlink>
      <w:r>
        <w:t xml:space="preserve"> настоящего Положения, исчисляется со дня возвращения указанных лиц из служебной командировки.</w:t>
      </w:r>
      <w:proofErr w:type="gramEnd"/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 случае если лица, указанные в </w:t>
      </w:r>
      <w:hyperlink w:anchor="P47">
        <w:r>
          <w:rPr>
            <w:color w:val="0000FF"/>
          </w:rPr>
          <w:t>абзацах втором</w:t>
        </w:r>
      </w:hyperlink>
      <w:r>
        <w:t xml:space="preserve"> и </w:t>
      </w:r>
      <w:hyperlink w:anchor="P48">
        <w:r>
          <w:rPr>
            <w:color w:val="0000FF"/>
          </w:rPr>
          <w:t>третьем пункта 2</w:t>
        </w:r>
      </w:hyperlink>
      <w:r>
        <w:t xml:space="preserve"> или </w:t>
      </w:r>
      <w:hyperlink w:anchor="P49">
        <w:r>
          <w:rPr>
            <w:color w:val="0000FF"/>
          </w:rPr>
          <w:t>пункте 3</w:t>
        </w:r>
      </w:hyperlink>
      <w:r>
        <w:t xml:space="preserve"> настоящего Положения, по независящим от них причинам не могут представить ходатайство либо уведомление, предусмотренные </w:t>
      </w:r>
      <w:hyperlink w:anchor="P50">
        <w:r>
          <w:rPr>
            <w:color w:val="0000FF"/>
          </w:rPr>
          <w:t>пунктами 4</w:t>
        </w:r>
      </w:hyperlink>
      <w:r>
        <w:t xml:space="preserve"> и </w:t>
      </w:r>
      <w:hyperlink w:anchor="P56">
        <w:r>
          <w:rPr>
            <w:color w:val="0000FF"/>
          </w:rPr>
          <w:t>5</w:t>
        </w:r>
      </w:hyperlink>
      <w:r>
        <w:t xml:space="preserve"> настоящего Положения, передать оригиналы документов к званию иностранного государства, организации, объединения, награду иностранного государства, организации, объединения и оригиналы документов к ней в сроки, указанные в </w:t>
      </w:r>
      <w:hyperlink w:anchor="P50">
        <w:r>
          <w:rPr>
            <w:color w:val="0000FF"/>
          </w:rPr>
          <w:t>пунктах 4</w:t>
        </w:r>
        <w:proofErr w:type="gramEnd"/>
      </w:hyperlink>
      <w:r>
        <w:t xml:space="preserve"> и </w:t>
      </w:r>
      <w:hyperlink w:anchor="P56">
        <w:r>
          <w:rPr>
            <w:color w:val="0000FF"/>
          </w:rPr>
          <w:t>5</w:t>
        </w:r>
      </w:hyperlink>
      <w:r>
        <w:t xml:space="preserve"> настоящего Положения, такие лица обязаны представить указанные ходатайство либо уведомление, передать оригиналы документов к званию иностранного государства, организации, объединения, награду иностранного государства, организации, объединения и оригиналы документов к ней не позднее следующего рабочего дня после устранения таких причин.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В случае удовлетворения Губернатором Архангельской области ходатайств лиц, указанных в </w:t>
      </w:r>
      <w:hyperlink w:anchor="P47">
        <w:r>
          <w:rPr>
            <w:color w:val="0000FF"/>
          </w:rPr>
          <w:t>абзацах втором</w:t>
        </w:r>
      </w:hyperlink>
      <w:r>
        <w:t xml:space="preserve"> и </w:t>
      </w:r>
      <w:hyperlink w:anchor="P48">
        <w:r>
          <w:rPr>
            <w:color w:val="0000FF"/>
          </w:rPr>
          <w:t>третьем пункта 2</w:t>
        </w:r>
      </w:hyperlink>
      <w:r>
        <w:t xml:space="preserve"> настоящего Положения, департамент в течение десяти рабочих дней со дня принятия Губернатором Архангельской области указанного решения направляет таким лицам информационное письмо с результатами рассмотрения ходатайства и с указанием на необходимость получения ими в департаменте оригиналов документов к званию иностранного государства, организации, объединения, награды иностранного</w:t>
      </w:r>
      <w:proofErr w:type="gramEnd"/>
      <w:r>
        <w:t xml:space="preserve"> государства, организации, объединения и оригиналов документов к ней по </w:t>
      </w:r>
      <w:hyperlink w:anchor="P273">
        <w:r>
          <w:rPr>
            <w:color w:val="0000FF"/>
          </w:rPr>
          <w:t>акту</w:t>
        </w:r>
      </w:hyperlink>
      <w:r>
        <w:t xml:space="preserve"> возврата документов к званию иностранного государства, организации, объединения, награды иностранного государства, организации, объединения и документов к ней, составленному по форме согласно приложению N 5 к настоящему Положению (далее - акт возврата).</w:t>
      </w:r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отказа Губернатора Архангельской области в удовлетворении ходатайства лиц, указанных в </w:t>
      </w:r>
      <w:hyperlink w:anchor="P47">
        <w:r>
          <w:rPr>
            <w:color w:val="0000FF"/>
          </w:rPr>
          <w:t>абзацах втором</w:t>
        </w:r>
      </w:hyperlink>
      <w:r>
        <w:t xml:space="preserve"> и </w:t>
      </w:r>
      <w:hyperlink w:anchor="P48">
        <w:r>
          <w:rPr>
            <w:color w:val="0000FF"/>
          </w:rPr>
          <w:t>третьем пункта 2</w:t>
        </w:r>
      </w:hyperlink>
      <w:r>
        <w:t xml:space="preserve"> настоящего Положения, департамент в течение десяти рабочих дней со дня принятия Губернатором Архангельской области указанного решения направляет таким лицам информационное письмо с результатами рассмотрения ходатайства, а оригиналы документов к званию иностранного государства, организации, объединения, награду иностранного государства, организации, объединения и оригиналы документов</w:t>
      </w:r>
      <w:proofErr w:type="gramEnd"/>
      <w:r>
        <w:t xml:space="preserve"> к ней направляет в соответствующий орган иностранного государства, организации, объединения.</w:t>
      </w:r>
    </w:p>
    <w:p w:rsidR="00662F16" w:rsidRDefault="00662F16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В случае удовлетворения представителем нанимателя ходатайства лиц, указанных в </w:t>
      </w:r>
      <w:hyperlink w:anchor="P49">
        <w:r>
          <w:rPr>
            <w:color w:val="0000FF"/>
          </w:rPr>
          <w:t>пункте 3</w:t>
        </w:r>
      </w:hyperlink>
      <w:r>
        <w:t xml:space="preserve"> настоящего Положения, кадровая служба или лицо, осуществляющее кадровую работу в соответствующем государственном органе, в течение десяти рабочих дней со дня принятия представителем нанимателя указанного решения направляет таким лицам информационное письмо с результатами рассмотрения ходатайства и с указанием на необходимость получения ими в кадровой службе или у лица, осуществляющего кадровую</w:t>
      </w:r>
      <w:proofErr w:type="gramEnd"/>
      <w:r>
        <w:t xml:space="preserve"> работу в соответствующем государственном органе, оригиналов документов к званию иностранного государства, организации, объединения, награды иностранного государства, организации, объединения и оригиналов документов к ней по акту возврата.</w:t>
      </w:r>
    </w:p>
    <w:p w:rsidR="00662F16" w:rsidRDefault="00662F16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отказа представителем нанимателя в удовлетворении ходатайства лиц, указанных в </w:t>
      </w:r>
      <w:hyperlink w:anchor="P49">
        <w:r>
          <w:rPr>
            <w:color w:val="0000FF"/>
          </w:rPr>
          <w:t>пункте 3</w:t>
        </w:r>
      </w:hyperlink>
      <w:r>
        <w:t xml:space="preserve"> настоящего Положения, кадровая служба или лицо, осуществляющее кадровую работу в соответствующем государственном органе, в течение десяти рабочих дней со дня принятия представителем нанимателя указанного решения, направляет таким лицам информационное письмо с результатами рассмотрения ходатайства, а оригиналы документов к званию иностранного государства, организации, объединения, награду иностранного государства, организации</w:t>
      </w:r>
      <w:proofErr w:type="gramEnd"/>
      <w:r>
        <w:t>, объединения и оригиналы документов к ней направляет в соответствующий орган иностранного государства, организации, объединения.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1"/>
      </w:pPr>
      <w:r>
        <w:t>Приложение N 1</w:t>
      </w:r>
    </w:p>
    <w:p w:rsidR="00662F16" w:rsidRDefault="00662F16">
      <w:pPr>
        <w:pStyle w:val="ConsPlusNormal"/>
        <w:jc w:val="right"/>
      </w:pPr>
      <w:r>
        <w:t>к Положению о порядке принятия лицами,</w:t>
      </w:r>
    </w:p>
    <w:p w:rsidR="00662F16" w:rsidRDefault="00662F16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государственные должности</w:t>
      </w:r>
    </w:p>
    <w:p w:rsidR="00662F16" w:rsidRDefault="00662F16">
      <w:pPr>
        <w:pStyle w:val="ConsPlusNormal"/>
        <w:jc w:val="right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Normal"/>
        <w:jc w:val="right"/>
      </w:pPr>
      <w:r>
        <w:t>гражданскими служащими Архангельской</w:t>
      </w:r>
    </w:p>
    <w:p w:rsidR="00662F16" w:rsidRDefault="00662F16">
      <w:pPr>
        <w:pStyle w:val="ConsPlusNormal"/>
        <w:jc w:val="right"/>
      </w:pPr>
      <w:r>
        <w:t>области в исполнительных органах</w:t>
      </w:r>
    </w:p>
    <w:p w:rsidR="00662F16" w:rsidRDefault="00662F16">
      <w:pPr>
        <w:pStyle w:val="ConsPlusNormal"/>
        <w:jc w:val="right"/>
      </w:pPr>
      <w:r>
        <w:t>государственной власти Архангельской</w:t>
      </w:r>
    </w:p>
    <w:p w:rsidR="00662F16" w:rsidRDefault="00662F16">
      <w:pPr>
        <w:pStyle w:val="ConsPlusNormal"/>
        <w:jc w:val="right"/>
      </w:pPr>
      <w:r>
        <w:t>области и представительствах Архангельской</w:t>
      </w:r>
    </w:p>
    <w:p w:rsidR="00662F16" w:rsidRDefault="00662F16">
      <w:pPr>
        <w:pStyle w:val="ConsPlusNormal"/>
        <w:jc w:val="right"/>
      </w:pPr>
      <w:r>
        <w:t>области почетных и специальных званий,</w:t>
      </w:r>
    </w:p>
    <w:p w:rsidR="00662F16" w:rsidRDefault="00662F16">
      <w:pPr>
        <w:pStyle w:val="ConsPlusNormal"/>
        <w:jc w:val="right"/>
      </w:pPr>
      <w:r>
        <w:t>наград и иных знаков отличия иностранных</w:t>
      </w:r>
    </w:p>
    <w:p w:rsidR="00662F16" w:rsidRDefault="00662F16">
      <w:pPr>
        <w:pStyle w:val="ConsPlusNormal"/>
        <w:jc w:val="right"/>
      </w:pPr>
      <w:r>
        <w:t>государств, международных организаций,</w:t>
      </w:r>
    </w:p>
    <w:p w:rsidR="00662F16" w:rsidRDefault="00662F16">
      <w:pPr>
        <w:pStyle w:val="ConsPlusNormal"/>
        <w:jc w:val="right"/>
      </w:pPr>
      <w:r>
        <w:t>политических партий, иных общественных</w:t>
      </w:r>
    </w:p>
    <w:p w:rsidR="00662F16" w:rsidRDefault="00662F16">
      <w:pPr>
        <w:pStyle w:val="ConsPlusNormal"/>
        <w:jc w:val="right"/>
      </w:pPr>
      <w:r>
        <w:t>объединений и других организаций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                  Форма ходатайства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__________________________</w:t>
      </w:r>
    </w:p>
    <w:p w:rsidR="00662F16" w:rsidRDefault="00662F16">
      <w:pPr>
        <w:pStyle w:val="ConsPlusNonformat"/>
        <w:jc w:val="both"/>
      </w:pPr>
      <w:r>
        <w:t xml:space="preserve">    (принятое решение)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Губернатору Архангельской области/</w:t>
      </w:r>
    </w:p>
    <w:p w:rsidR="00662F16" w:rsidRDefault="00662F16">
      <w:pPr>
        <w:pStyle w:val="ConsPlusNonformat"/>
        <w:jc w:val="both"/>
      </w:pPr>
      <w:r>
        <w:t xml:space="preserve">                                        Представителю нанимателя, должность</w:t>
      </w:r>
    </w:p>
    <w:p w:rsidR="00662F16" w:rsidRDefault="00662F16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     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         (ФИО, замещаемая должность)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bookmarkStart w:id="6" w:name="P96"/>
      <w:bookmarkEnd w:id="6"/>
      <w:r>
        <w:t xml:space="preserve">                                ХОДАТАЙСТВО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Прошу разрешить мне принять 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(наименование звания, награды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(дата и место вручения документов к званию, награды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lastRenderedPageBreak/>
        <w:t>Документы к званию, награда и документы к ней _____________________________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(наименование звания, награды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(наименование документов к званию, награде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>сданы по акту приема-передачи N _____________ от "___" ____________ 20__ г.</w:t>
      </w:r>
    </w:p>
    <w:p w:rsidR="00662F16" w:rsidRDefault="00662F16">
      <w:pPr>
        <w:pStyle w:val="ConsPlusNonformat"/>
        <w:jc w:val="both"/>
      </w:pPr>
      <w:r>
        <w:t>в ________________________________________________________________________.</w:t>
      </w:r>
    </w:p>
    <w:p w:rsidR="00662F16" w:rsidRDefault="00662F16">
      <w:pPr>
        <w:pStyle w:val="ConsPlusNonformat"/>
        <w:jc w:val="both"/>
      </w:pPr>
      <w:r>
        <w:t xml:space="preserve">                    (наименование кадрового подразделения)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"___" __________ 20__ г. __________________ 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(подпись)      (расшифровка подписи)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1"/>
      </w:pPr>
      <w:r>
        <w:t>Приложение N 2</w:t>
      </w:r>
    </w:p>
    <w:p w:rsidR="00662F16" w:rsidRDefault="00662F16">
      <w:pPr>
        <w:pStyle w:val="ConsPlusNormal"/>
        <w:jc w:val="right"/>
      </w:pPr>
      <w:r>
        <w:t>к Положению о порядке принятия лицами,</w:t>
      </w:r>
    </w:p>
    <w:p w:rsidR="00662F16" w:rsidRDefault="00662F16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государственные должности</w:t>
      </w:r>
    </w:p>
    <w:p w:rsidR="00662F16" w:rsidRDefault="00662F16">
      <w:pPr>
        <w:pStyle w:val="ConsPlusNormal"/>
        <w:jc w:val="right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Normal"/>
        <w:jc w:val="right"/>
      </w:pPr>
      <w:r>
        <w:t>гражданскими служащими Архангельской</w:t>
      </w:r>
    </w:p>
    <w:p w:rsidR="00662F16" w:rsidRDefault="00662F16">
      <w:pPr>
        <w:pStyle w:val="ConsPlusNormal"/>
        <w:jc w:val="right"/>
      </w:pPr>
      <w:r>
        <w:t>области в исполнительных органах</w:t>
      </w:r>
    </w:p>
    <w:p w:rsidR="00662F16" w:rsidRDefault="00662F16">
      <w:pPr>
        <w:pStyle w:val="ConsPlusNormal"/>
        <w:jc w:val="right"/>
      </w:pPr>
      <w:r>
        <w:t>государственной власти Архангельской</w:t>
      </w:r>
    </w:p>
    <w:p w:rsidR="00662F16" w:rsidRDefault="00662F16">
      <w:pPr>
        <w:pStyle w:val="ConsPlusNormal"/>
        <w:jc w:val="right"/>
      </w:pPr>
      <w:r>
        <w:t>области и представительствах Архангельской</w:t>
      </w:r>
    </w:p>
    <w:p w:rsidR="00662F16" w:rsidRDefault="00662F16">
      <w:pPr>
        <w:pStyle w:val="ConsPlusNormal"/>
        <w:jc w:val="right"/>
      </w:pPr>
      <w:r>
        <w:t>области почетных и специальных званий,</w:t>
      </w:r>
    </w:p>
    <w:p w:rsidR="00662F16" w:rsidRDefault="00662F16">
      <w:pPr>
        <w:pStyle w:val="ConsPlusNormal"/>
        <w:jc w:val="right"/>
      </w:pPr>
      <w:r>
        <w:t>наград и иных знаков отличия иностранных</w:t>
      </w:r>
    </w:p>
    <w:p w:rsidR="00662F16" w:rsidRDefault="00662F16">
      <w:pPr>
        <w:pStyle w:val="ConsPlusNormal"/>
        <w:jc w:val="right"/>
      </w:pPr>
      <w:r>
        <w:t>государств, международных организаций,</w:t>
      </w:r>
    </w:p>
    <w:p w:rsidR="00662F16" w:rsidRDefault="00662F16">
      <w:pPr>
        <w:pStyle w:val="ConsPlusNormal"/>
        <w:jc w:val="right"/>
      </w:pPr>
      <w:r>
        <w:t>политических партий, иных общественных</w:t>
      </w:r>
    </w:p>
    <w:p w:rsidR="00662F16" w:rsidRDefault="00662F16">
      <w:pPr>
        <w:pStyle w:val="ConsPlusNormal"/>
        <w:jc w:val="right"/>
      </w:pPr>
      <w:r>
        <w:t>объединений и других организаций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                  Форма уведомления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Губернатору Архангельской области/</w:t>
      </w:r>
    </w:p>
    <w:p w:rsidR="00662F16" w:rsidRDefault="00662F16">
      <w:pPr>
        <w:pStyle w:val="ConsPlusNonformat"/>
        <w:jc w:val="both"/>
      </w:pPr>
      <w:r>
        <w:t xml:space="preserve">                                        Представителю нанимателя, должность</w:t>
      </w:r>
    </w:p>
    <w:p w:rsidR="00662F16" w:rsidRDefault="00662F16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     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          (ФИО, замещаемая должность)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bookmarkStart w:id="7" w:name="P145"/>
      <w:bookmarkEnd w:id="7"/>
      <w:r>
        <w:t xml:space="preserve">                                УВЕДОМЛЕНИЕ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Уведомляю о принятом мною решении отказаться от получения _________________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(наименование звания, награды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__________________________________________________________________________.</w:t>
      </w:r>
    </w:p>
    <w:p w:rsidR="00662F16" w:rsidRDefault="00662F16">
      <w:pPr>
        <w:pStyle w:val="ConsPlusNonformat"/>
        <w:jc w:val="both"/>
      </w:pPr>
      <w:r>
        <w:t xml:space="preserve"> 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"___" __________ 20__ г. __________________ 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(подпись)     (расшифровка подписи)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1"/>
      </w:pPr>
      <w:r>
        <w:t>Приложение N 3</w:t>
      </w:r>
    </w:p>
    <w:p w:rsidR="00662F16" w:rsidRDefault="00662F16">
      <w:pPr>
        <w:pStyle w:val="ConsPlusNormal"/>
        <w:jc w:val="right"/>
      </w:pPr>
      <w:r>
        <w:t>к Положению о порядке принятия лицами,</w:t>
      </w:r>
    </w:p>
    <w:p w:rsidR="00662F16" w:rsidRDefault="00662F16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государственные должности</w:t>
      </w:r>
    </w:p>
    <w:p w:rsidR="00662F16" w:rsidRDefault="00662F16">
      <w:pPr>
        <w:pStyle w:val="ConsPlusNormal"/>
        <w:jc w:val="right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Normal"/>
        <w:jc w:val="right"/>
      </w:pPr>
      <w:r>
        <w:lastRenderedPageBreak/>
        <w:t>гражданскими служащими Архангельской</w:t>
      </w:r>
    </w:p>
    <w:p w:rsidR="00662F16" w:rsidRDefault="00662F16">
      <w:pPr>
        <w:pStyle w:val="ConsPlusNormal"/>
        <w:jc w:val="right"/>
      </w:pPr>
      <w:r>
        <w:t>области в исполнительных органах</w:t>
      </w:r>
    </w:p>
    <w:p w:rsidR="00662F16" w:rsidRDefault="00662F16">
      <w:pPr>
        <w:pStyle w:val="ConsPlusNormal"/>
        <w:jc w:val="right"/>
      </w:pPr>
      <w:r>
        <w:t>государственной власти Архангельской</w:t>
      </w:r>
    </w:p>
    <w:p w:rsidR="00662F16" w:rsidRDefault="00662F16">
      <w:pPr>
        <w:pStyle w:val="ConsPlusNormal"/>
        <w:jc w:val="right"/>
      </w:pPr>
      <w:r>
        <w:t>области и представительствах Архангельской</w:t>
      </w:r>
    </w:p>
    <w:p w:rsidR="00662F16" w:rsidRDefault="00662F16">
      <w:pPr>
        <w:pStyle w:val="ConsPlusNormal"/>
        <w:jc w:val="right"/>
      </w:pPr>
      <w:r>
        <w:t>области почетных и специальных званий,</w:t>
      </w:r>
    </w:p>
    <w:p w:rsidR="00662F16" w:rsidRDefault="00662F16">
      <w:pPr>
        <w:pStyle w:val="ConsPlusNormal"/>
        <w:jc w:val="right"/>
      </w:pPr>
      <w:r>
        <w:t>наград и иных знаков отличия иностранных</w:t>
      </w:r>
    </w:p>
    <w:p w:rsidR="00662F16" w:rsidRDefault="00662F16">
      <w:pPr>
        <w:pStyle w:val="ConsPlusNormal"/>
        <w:jc w:val="right"/>
      </w:pPr>
      <w:r>
        <w:t>государств, международных организаций,</w:t>
      </w:r>
    </w:p>
    <w:p w:rsidR="00662F16" w:rsidRDefault="00662F16">
      <w:pPr>
        <w:pStyle w:val="ConsPlusNormal"/>
        <w:jc w:val="right"/>
      </w:pPr>
      <w:r>
        <w:t>политических партий, иных общественных</w:t>
      </w:r>
    </w:p>
    <w:p w:rsidR="00662F16" w:rsidRDefault="00662F16">
      <w:pPr>
        <w:pStyle w:val="ConsPlusNormal"/>
        <w:jc w:val="right"/>
      </w:pPr>
      <w:r>
        <w:t>объединений и других организаций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center"/>
      </w:pPr>
      <w:bookmarkStart w:id="8" w:name="P174"/>
      <w:bookmarkEnd w:id="8"/>
      <w:r>
        <w:t>ФОРМА</w:t>
      </w:r>
    </w:p>
    <w:p w:rsidR="00662F16" w:rsidRDefault="00662F16">
      <w:pPr>
        <w:pStyle w:val="ConsPlusNormal"/>
        <w:jc w:val="center"/>
      </w:pPr>
      <w:r>
        <w:t>журнала учета ходатайств и уведомлений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sectPr w:rsidR="00662F16" w:rsidSect="00811A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161"/>
        <w:gridCol w:w="994"/>
        <w:gridCol w:w="1361"/>
        <w:gridCol w:w="1477"/>
        <w:gridCol w:w="1619"/>
        <w:gridCol w:w="1776"/>
      </w:tblGrid>
      <w:tr w:rsidR="00662F16">
        <w:tc>
          <w:tcPr>
            <w:tcW w:w="510" w:type="dxa"/>
            <w:vMerge w:val="restart"/>
          </w:tcPr>
          <w:p w:rsidR="00662F16" w:rsidRDefault="00662F16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61" w:type="dxa"/>
            <w:vMerge w:val="restart"/>
          </w:tcPr>
          <w:p w:rsidR="00662F16" w:rsidRDefault="00662F16">
            <w:pPr>
              <w:pStyle w:val="ConsPlusNormal"/>
              <w:jc w:val="center"/>
            </w:pPr>
            <w:r>
              <w:t>Дата регистрации ходатайства/ уведомления</w:t>
            </w:r>
          </w:p>
        </w:tc>
        <w:tc>
          <w:tcPr>
            <w:tcW w:w="3832" w:type="dxa"/>
            <w:gridSpan w:val="3"/>
          </w:tcPr>
          <w:p w:rsidR="00662F16" w:rsidRDefault="00662F16">
            <w:pPr>
              <w:pStyle w:val="ConsPlusNormal"/>
              <w:jc w:val="center"/>
            </w:pPr>
            <w:r>
              <w:t>Сведения о лице, замещающем государственную должность Архангельской области, должность государственной гражданской службы в исполнительных органах государственной власти Архангельской области, направившем ходатайство/ уведомление</w:t>
            </w:r>
          </w:p>
        </w:tc>
        <w:tc>
          <w:tcPr>
            <w:tcW w:w="1619" w:type="dxa"/>
          </w:tcPr>
          <w:p w:rsidR="00662F16" w:rsidRDefault="00662F16">
            <w:pPr>
              <w:pStyle w:val="ConsPlusNormal"/>
              <w:jc w:val="center"/>
            </w:pPr>
            <w:r>
              <w:t>Краткое содержание ходатайства/ уведомления</w:t>
            </w:r>
          </w:p>
        </w:tc>
        <w:tc>
          <w:tcPr>
            <w:tcW w:w="1776" w:type="dxa"/>
          </w:tcPr>
          <w:p w:rsidR="00662F16" w:rsidRDefault="00662F16">
            <w:pPr>
              <w:pStyle w:val="ConsPlusNormal"/>
              <w:jc w:val="center"/>
            </w:pPr>
            <w:r>
              <w:t>Фамилия, инициалы, должность лица, принявшего ходатайство/ уведомление</w:t>
            </w:r>
          </w:p>
        </w:tc>
      </w:tr>
      <w:tr w:rsidR="00662F16">
        <w:tc>
          <w:tcPr>
            <w:tcW w:w="510" w:type="dxa"/>
            <w:vMerge/>
          </w:tcPr>
          <w:p w:rsidR="00662F16" w:rsidRDefault="00662F16">
            <w:pPr>
              <w:pStyle w:val="ConsPlusNormal"/>
            </w:pPr>
          </w:p>
        </w:tc>
        <w:tc>
          <w:tcPr>
            <w:tcW w:w="2161" w:type="dxa"/>
            <w:vMerge/>
          </w:tcPr>
          <w:p w:rsidR="00662F16" w:rsidRDefault="00662F16">
            <w:pPr>
              <w:pStyle w:val="ConsPlusNormal"/>
            </w:pPr>
          </w:p>
        </w:tc>
        <w:tc>
          <w:tcPr>
            <w:tcW w:w="994" w:type="dxa"/>
          </w:tcPr>
          <w:p w:rsidR="00662F16" w:rsidRDefault="00662F16">
            <w:pPr>
              <w:pStyle w:val="ConsPlusNormal"/>
              <w:jc w:val="center"/>
            </w:pPr>
            <w:r>
              <w:t>ФИО</w:t>
            </w:r>
          </w:p>
        </w:tc>
        <w:tc>
          <w:tcPr>
            <w:tcW w:w="1361" w:type="dxa"/>
          </w:tcPr>
          <w:p w:rsidR="00662F16" w:rsidRDefault="00662F16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477" w:type="dxa"/>
          </w:tcPr>
          <w:p w:rsidR="00662F16" w:rsidRDefault="00662F16">
            <w:pPr>
              <w:pStyle w:val="ConsPlusNormal"/>
              <w:jc w:val="center"/>
            </w:pPr>
            <w:r>
              <w:t>номер телефона</w:t>
            </w:r>
          </w:p>
        </w:tc>
        <w:tc>
          <w:tcPr>
            <w:tcW w:w="1619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776" w:type="dxa"/>
          </w:tcPr>
          <w:p w:rsidR="00662F16" w:rsidRDefault="00662F16">
            <w:pPr>
              <w:pStyle w:val="ConsPlusNormal"/>
            </w:pPr>
          </w:p>
        </w:tc>
      </w:tr>
      <w:tr w:rsidR="00662F16">
        <w:tc>
          <w:tcPr>
            <w:tcW w:w="510" w:type="dxa"/>
          </w:tcPr>
          <w:p w:rsidR="00662F16" w:rsidRDefault="00662F16">
            <w:pPr>
              <w:pStyle w:val="ConsPlusNormal"/>
            </w:pPr>
          </w:p>
        </w:tc>
        <w:tc>
          <w:tcPr>
            <w:tcW w:w="2161" w:type="dxa"/>
          </w:tcPr>
          <w:p w:rsidR="00662F16" w:rsidRDefault="00662F16">
            <w:pPr>
              <w:pStyle w:val="ConsPlusNormal"/>
            </w:pPr>
          </w:p>
        </w:tc>
        <w:tc>
          <w:tcPr>
            <w:tcW w:w="994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361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477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619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776" w:type="dxa"/>
          </w:tcPr>
          <w:p w:rsidR="00662F16" w:rsidRDefault="00662F16">
            <w:pPr>
              <w:pStyle w:val="ConsPlusNormal"/>
            </w:pPr>
          </w:p>
        </w:tc>
      </w:tr>
      <w:tr w:rsidR="00662F16">
        <w:tc>
          <w:tcPr>
            <w:tcW w:w="510" w:type="dxa"/>
          </w:tcPr>
          <w:p w:rsidR="00662F16" w:rsidRDefault="00662F16">
            <w:pPr>
              <w:pStyle w:val="ConsPlusNormal"/>
            </w:pPr>
          </w:p>
        </w:tc>
        <w:tc>
          <w:tcPr>
            <w:tcW w:w="2161" w:type="dxa"/>
          </w:tcPr>
          <w:p w:rsidR="00662F16" w:rsidRDefault="00662F16">
            <w:pPr>
              <w:pStyle w:val="ConsPlusNormal"/>
            </w:pPr>
          </w:p>
        </w:tc>
        <w:tc>
          <w:tcPr>
            <w:tcW w:w="994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361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477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619" w:type="dxa"/>
          </w:tcPr>
          <w:p w:rsidR="00662F16" w:rsidRDefault="00662F16">
            <w:pPr>
              <w:pStyle w:val="ConsPlusNormal"/>
            </w:pPr>
          </w:p>
        </w:tc>
        <w:tc>
          <w:tcPr>
            <w:tcW w:w="1776" w:type="dxa"/>
          </w:tcPr>
          <w:p w:rsidR="00662F16" w:rsidRDefault="00662F16">
            <w:pPr>
              <w:pStyle w:val="ConsPlusNormal"/>
            </w:pPr>
          </w:p>
        </w:tc>
      </w:tr>
    </w:tbl>
    <w:p w:rsidR="00662F16" w:rsidRDefault="00662F16">
      <w:pPr>
        <w:pStyle w:val="ConsPlusNormal"/>
        <w:sectPr w:rsidR="00662F1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1"/>
      </w:pPr>
      <w:r>
        <w:t>Приложение N 4</w:t>
      </w:r>
    </w:p>
    <w:p w:rsidR="00662F16" w:rsidRDefault="00662F16">
      <w:pPr>
        <w:pStyle w:val="ConsPlusNormal"/>
        <w:jc w:val="right"/>
      </w:pPr>
      <w:r>
        <w:t>к Положению о порядке принятия лицами,</w:t>
      </w:r>
    </w:p>
    <w:p w:rsidR="00662F16" w:rsidRDefault="00662F16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государственные должности</w:t>
      </w:r>
    </w:p>
    <w:p w:rsidR="00662F16" w:rsidRDefault="00662F16">
      <w:pPr>
        <w:pStyle w:val="ConsPlusNormal"/>
        <w:jc w:val="right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Normal"/>
        <w:jc w:val="right"/>
      </w:pPr>
      <w:r>
        <w:t>гражданскими служащими Архангельской</w:t>
      </w:r>
    </w:p>
    <w:p w:rsidR="00662F16" w:rsidRDefault="00662F16">
      <w:pPr>
        <w:pStyle w:val="ConsPlusNormal"/>
        <w:jc w:val="right"/>
      </w:pPr>
      <w:r>
        <w:t>области в исполнительных органах</w:t>
      </w:r>
    </w:p>
    <w:p w:rsidR="00662F16" w:rsidRDefault="00662F16">
      <w:pPr>
        <w:pStyle w:val="ConsPlusNormal"/>
        <w:jc w:val="right"/>
      </w:pPr>
      <w:r>
        <w:t>государственной власти Архангельской</w:t>
      </w:r>
    </w:p>
    <w:p w:rsidR="00662F16" w:rsidRDefault="00662F16">
      <w:pPr>
        <w:pStyle w:val="ConsPlusNormal"/>
        <w:jc w:val="right"/>
      </w:pPr>
      <w:r>
        <w:t>области и представительствах Архангельской</w:t>
      </w:r>
    </w:p>
    <w:p w:rsidR="00662F16" w:rsidRDefault="00662F16">
      <w:pPr>
        <w:pStyle w:val="ConsPlusNormal"/>
        <w:jc w:val="right"/>
      </w:pPr>
      <w:r>
        <w:t>области почетных и специальных званий,</w:t>
      </w:r>
    </w:p>
    <w:p w:rsidR="00662F16" w:rsidRDefault="00662F16">
      <w:pPr>
        <w:pStyle w:val="ConsPlusNormal"/>
        <w:jc w:val="right"/>
      </w:pPr>
      <w:r>
        <w:t>наград и иных знаков отличия иностранных</w:t>
      </w:r>
    </w:p>
    <w:p w:rsidR="00662F16" w:rsidRDefault="00662F16">
      <w:pPr>
        <w:pStyle w:val="ConsPlusNormal"/>
        <w:jc w:val="right"/>
      </w:pPr>
      <w:r>
        <w:t>государств, международных организаций,</w:t>
      </w:r>
    </w:p>
    <w:p w:rsidR="00662F16" w:rsidRDefault="00662F16">
      <w:pPr>
        <w:pStyle w:val="ConsPlusNormal"/>
        <w:jc w:val="right"/>
      </w:pPr>
      <w:r>
        <w:t>политических партий, иных общественных</w:t>
      </w:r>
    </w:p>
    <w:p w:rsidR="00662F16" w:rsidRDefault="00662F16">
      <w:pPr>
        <w:pStyle w:val="ConsPlusNormal"/>
        <w:jc w:val="right"/>
      </w:pPr>
      <w:r>
        <w:t>объединений и других организаций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                         Форма акта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bookmarkStart w:id="9" w:name="P222"/>
      <w:bookmarkEnd w:id="9"/>
      <w:r>
        <w:t xml:space="preserve">                                    АКТ</w:t>
      </w:r>
    </w:p>
    <w:p w:rsidR="00662F16" w:rsidRDefault="00662F16">
      <w:pPr>
        <w:pStyle w:val="ConsPlusNonformat"/>
        <w:jc w:val="both"/>
      </w:pPr>
      <w:r>
        <w:t xml:space="preserve">                              приема-передачи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_____________                                               N _____________</w:t>
      </w:r>
    </w:p>
    <w:p w:rsidR="00662F16" w:rsidRDefault="00662F16">
      <w:pPr>
        <w:pStyle w:val="ConsPlusNonformat"/>
        <w:jc w:val="both"/>
      </w:pPr>
      <w:r>
        <w:t xml:space="preserve">   (дата)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 xml:space="preserve">    Акт составлен о том, что 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         (ФИО, должность)</w:t>
      </w:r>
    </w:p>
    <w:p w:rsidR="00662F16" w:rsidRDefault="00662F16">
      <w:pPr>
        <w:pStyle w:val="ConsPlusNonformat"/>
        <w:jc w:val="both"/>
      </w:pPr>
      <w:r>
        <w:t>сда</w:t>
      </w:r>
      <w:proofErr w:type="gramStart"/>
      <w:r>
        <w:t>л(</w:t>
      </w:r>
      <w:proofErr w:type="gramEnd"/>
      <w:r>
        <w:t>а), а 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                (ФИО, должность)</w:t>
      </w:r>
    </w:p>
    <w:p w:rsidR="00662F16" w:rsidRDefault="00662F16">
      <w:pPr>
        <w:pStyle w:val="ConsPlusNonformat"/>
        <w:jc w:val="both"/>
      </w:pPr>
      <w:r>
        <w:t>приня</w:t>
      </w:r>
      <w:proofErr w:type="gramStart"/>
      <w:r>
        <w:t>л(</w:t>
      </w:r>
      <w:proofErr w:type="gramEnd"/>
      <w:r>
        <w:t>а) на хранение: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sectPr w:rsidR="00662F1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0"/>
        <w:gridCol w:w="6646"/>
        <w:gridCol w:w="2222"/>
      </w:tblGrid>
      <w:tr w:rsidR="00662F16">
        <w:tc>
          <w:tcPr>
            <w:tcW w:w="610" w:type="dxa"/>
          </w:tcPr>
          <w:p w:rsidR="00662F16" w:rsidRDefault="00662F16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46" w:type="dxa"/>
          </w:tcPr>
          <w:p w:rsidR="00662F16" w:rsidRDefault="00662F1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222" w:type="dxa"/>
          </w:tcPr>
          <w:p w:rsidR="00662F16" w:rsidRDefault="00662F16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662F16">
        <w:tc>
          <w:tcPr>
            <w:tcW w:w="610" w:type="dxa"/>
          </w:tcPr>
          <w:p w:rsidR="00662F16" w:rsidRDefault="00662F1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6" w:type="dxa"/>
          </w:tcPr>
          <w:p w:rsidR="00662F16" w:rsidRDefault="00662F16">
            <w:pPr>
              <w:pStyle w:val="ConsPlusNormal"/>
            </w:pPr>
          </w:p>
        </w:tc>
        <w:tc>
          <w:tcPr>
            <w:tcW w:w="2222" w:type="dxa"/>
          </w:tcPr>
          <w:p w:rsidR="00662F16" w:rsidRDefault="00662F16">
            <w:pPr>
              <w:pStyle w:val="ConsPlusNormal"/>
            </w:pPr>
          </w:p>
        </w:tc>
      </w:tr>
      <w:tr w:rsidR="00662F16">
        <w:tc>
          <w:tcPr>
            <w:tcW w:w="610" w:type="dxa"/>
          </w:tcPr>
          <w:p w:rsidR="00662F16" w:rsidRDefault="00662F1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6" w:type="dxa"/>
          </w:tcPr>
          <w:p w:rsidR="00662F16" w:rsidRDefault="00662F16">
            <w:pPr>
              <w:pStyle w:val="ConsPlusNormal"/>
            </w:pPr>
          </w:p>
        </w:tc>
        <w:tc>
          <w:tcPr>
            <w:tcW w:w="2222" w:type="dxa"/>
          </w:tcPr>
          <w:p w:rsidR="00662F16" w:rsidRDefault="00662F16">
            <w:pPr>
              <w:pStyle w:val="ConsPlusNormal"/>
            </w:pPr>
          </w:p>
        </w:tc>
      </w:tr>
      <w:tr w:rsidR="00662F16">
        <w:tc>
          <w:tcPr>
            <w:tcW w:w="610" w:type="dxa"/>
          </w:tcPr>
          <w:p w:rsidR="00662F16" w:rsidRDefault="00662F16">
            <w:pPr>
              <w:pStyle w:val="ConsPlusNormal"/>
            </w:pPr>
          </w:p>
        </w:tc>
        <w:tc>
          <w:tcPr>
            <w:tcW w:w="6646" w:type="dxa"/>
          </w:tcPr>
          <w:p w:rsidR="00662F16" w:rsidRDefault="00662F16">
            <w:pPr>
              <w:pStyle w:val="ConsPlusNormal"/>
            </w:pPr>
            <w:r>
              <w:t>Итого</w:t>
            </w:r>
          </w:p>
        </w:tc>
        <w:tc>
          <w:tcPr>
            <w:tcW w:w="2222" w:type="dxa"/>
          </w:tcPr>
          <w:p w:rsidR="00662F16" w:rsidRDefault="00662F16">
            <w:pPr>
              <w:pStyle w:val="ConsPlusNormal"/>
            </w:pPr>
          </w:p>
        </w:tc>
      </w:tr>
    </w:tbl>
    <w:p w:rsidR="00662F16" w:rsidRDefault="00662F16">
      <w:pPr>
        <w:pStyle w:val="ConsPlusNormal"/>
        <w:jc w:val="both"/>
      </w:pPr>
    </w:p>
    <w:p w:rsidR="00662F16" w:rsidRDefault="00662F16">
      <w:pPr>
        <w:pStyle w:val="ConsPlusNonformat"/>
        <w:jc w:val="both"/>
      </w:pPr>
      <w:r>
        <w:t>Принял на хранение</w:t>
      </w:r>
      <w:proofErr w:type="gramStart"/>
      <w:r>
        <w:t xml:space="preserve">                    С</w:t>
      </w:r>
      <w:proofErr w:type="gramEnd"/>
      <w:r>
        <w:t>дал на хранение</w:t>
      </w:r>
    </w:p>
    <w:p w:rsidR="00662F16" w:rsidRDefault="00662F16">
      <w:pPr>
        <w:pStyle w:val="ConsPlusNonformat"/>
        <w:jc w:val="both"/>
      </w:pPr>
      <w:r>
        <w:t>__________ _____________________      ____________ _____________________</w:t>
      </w:r>
    </w:p>
    <w:p w:rsidR="00662F16" w:rsidRDefault="00662F16">
      <w:pPr>
        <w:pStyle w:val="ConsPlusNonformat"/>
        <w:jc w:val="both"/>
      </w:pPr>
      <w:r>
        <w:t>(подпись)  (расшифровка подписи)        (подпись)  (расшифровка подписи)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"___" __________ 20___ г.</w:t>
      </w:r>
    </w:p>
    <w:p w:rsidR="00662F16" w:rsidRDefault="00662F16">
      <w:pPr>
        <w:pStyle w:val="ConsPlusNormal"/>
        <w:sectPr w:rsidR="00662F1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right"/>
        <w:outlineLvl w:val="1"/>
      </w:pPr>
      <w:r>
        <w:t>Приложение N 5</w:t>
      </w:r>
    </w:p>
    <w:p w:rsidR="00662F16" w:rsidRDefault="00662F16">
      <w:pPr>
        <w:pStyle w:val="ConsPlusNormal"/>
        <w:jc w:val="right"/>
      </w:pPr>
      <w:r>
        <w:t>к Положению о порядке принятия лицами,</w:t>
      </w:r>
    </w:p>
    <w:p w:rsidR="00662F16" w:rsidRDefault="00662F16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государственные должности</w:t>
      </w:r>
    </w:p>
    <w:p w:rsidR="00662F16" w:rsidRDefault="00662F16">
      <w:pPr>
        <w:pStyle w:val="ConsPlusNormal"/>
        <w:jc w:val="right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</w:p>
    <w:p w:rsidR="00662F16" w:rsidRDefault="00662F16">
      <w:pPr>
        <w:pStyle w:val="ConsPlusNormal"/>
        <w:jc w:val="right"/>
      </w:pPr>
      <w:r>
        <w:t>гражданскими служащими Архангельской</w:t>
      </w:r>
    </w:p>
    <w:p w:rsidR="00662F16" w:rsidRDefault="00662F16">
      <w:pPr>
        <w:pStyle w:val="ConsPlusNormal"/>
        <w:jc w:val="right"/>
      </w:pPr>
      <w:r>
        <w:t>области в исполнительных органах</w:t>
      </w:r>
    </w:p>
    <w:p w:rsidR="00662F16" w:rsidRDefault="00662F16">
      <w:pPr>
        <w:pStyle w:val="ConsPlusNormal"/>
        <w:jc w:val="right"/>
      </w:pPr>
      <w:r>
        <w:t>государственной власти Архангельской</w:t>
      </w:r>
    </w:p>
    <w:p w:rsidR="00662F16" w:rsidRDefault="00662F16">
      <w:pPr>
        <w:pStyle w:val="ConsPlusNormal"/>
        <w:jc w:val="right"/>
      </w:pPr>
      <w:r>
        <w:t>области и представительствах Архангельской</w:t>
      </w:r>
    </w:p>
    <w:p w:rsidR="00662F16" w:rsidRDefault="00662F16">
      <w:pPr>
        <w:pStyle w:val="ConsPlusNormal"/>
        <w:jc w:val="right"/>
      </w:pPr>
      <w:r>
        <w:t>области почетных и специальных званий,</w:t>
      </w:r>
    </w:p>
    <w:p w:rsidR="00662F16" w:rsidRDefault="00662F16">
      <w:pPr>
        <w:pStyle w:val="ConsPlusNormal"/>
        <w:jc w:val="right"/>
      </w:pPr>
      <w:r>
        <w:t>наград и иных знаков отличия иностранных</w:t>
      </w:r>
    </w:p>
    <w:p w:rsidR="00662F16" w:rsidRDefault="00662F16">
      <w:pPr>
        <w:pStyle w:val="ConsPlusNormal"/>
        <w:jc w:val="right"/>
      </w:pPr>
      <w:r>
        <w:t>государств, международных организаций,</w:t>
      </w:r>
    </w:p>
    <w:p w:rsidR="00662F16" w:rsidRDefault="00662F16">
      <w:pPr>
        <w:pStyle w:val="ConsPlusNormal"/>
        <w:jc w:val="right"/>
      </w:pPr>
      <w:r>
        <w:t>политических партий, иных общественных</w:t>
      </w:r>
    </w:p>
    <w:p w:rsidR="00662F16" w:rsidRDefault="00662F16">
      <w:pPr>
        <w:pStyle w:val="ConsPlusNormal"/>
        <w:jc w:val="right"/>
      </w:pPr>
      <w:r>
        <w:t>объединений и других организаций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nformat"/>
        <w:jc w:val="both"/>
      </w:pPr>
      <w:r>
        <w:t xml:space="preserve">                                                                 Форма акта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bookmarkStart w:id="10" w:name="P273"/>
      <w:bookmarkEnd w:id="10"/>
      <w:r>
        <w:t xml:space="preserve">                                    АКТ</w:t>
      </w:r>
    </w:p>
    <w:p w:rsidR="00662F16" w:rsidRDefault="00662F16">
      <w:pPr>
        <w:pStyle w:val="ConsPlusNonformat"/>
        <w:jc w:val="both"/>
      </w:pPr>
      <w:r>
        <w:t xml:space="preserve">                                 возврата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____________                                                N _____________</w:t>
      </w:r>
    </w:p>
    <w:p w:rsidR="00662F16" w:rsidRDefault="00662F16">
      <w:pPr>
        <w:pStyle w:val="ConsPlusNonformat"/>
        <w:jc w:val="both"/>
      </w:pPr>
      <w:r>
        <w:t xml:space="preserve">   (дата)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 xml:space="preserve">    В   связи   с   удовлетворением   ходатайства   о   разрешении  принять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                (наименование звания, награды и т.п.)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 xml:space="preserve">   (ФИО лица, принявшего документы к званию, награду и т.п., должность)</w:t>
      </w:r>
    </w:p>
    <w:p w:rsidR="00662F16" w:rsidRDefault="00662F16">
      <w:pPr>
        <w:pStyle w:val="ConsPlusNonformat"/>
        <w:jc w:val="both"/>
      </w:pPr>
      <w:r>
        <w:t xml:space="preserve">возвращает ______________________________________ </w:t>
      </w:r>
      <w:proofErr w:type="gramStart"/>
      <w:r>
        <w:t>переданные</w:t>
      </w:r>
      <w:proofErr w:type="gramEnd"/>
      <w:r>
        <w:t xml:space="preserve"> на хранение по</w:t>
      </w:r>
    </w:p>
    <w:p w:rsidR="00662F16" w:rsidRDefault="00662F16">
      <w:pPr>
        <w:pStyle w:val="ConsPlusNonformat"/>
        <w:jc w:val="both"/>
      </w:pPr>
      <w:r>
        <w:t xml:space="preserve">                     (ФИО, должность)</w:t>
      </w:r>
    </w:p>
    <w:p w:rsidR="00662F16" w:rsidRDefault="00662F16">
      <w:pPr>
        <w:pStyle w:val="ConsPlusNonformat"/>
        <w:jc w:val="both"/>
      </w:pPr>
      <w:r>
        <w:t>акту приема-передачи от "___" ____________ 20__ г. N _________: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  <w:r>
        <w:t>___________________________________________________________________________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Выдал</w:t>
      </w:r>
      <w:proofErr w:type="gramStart"/>
      <w:r>
        <w:t xml:space="preserve">                                   П</w:t>
      </w:r>
      <w:proofErr w:type="gramEnd"/>
      <w:r>
        <w:t>ринял</w:t>
      </w:r>
    </w:p>
    <w:p w:rsidR="00662F16" w:rsidRDefault="00662F16">
      <w:pPr>
        <w:pStyle w:val="ConsPlusNonformat"/>
        <w:jc w:val="both"/>
      </w:pPr>
      <w:r>
        <w:t>_________ _____________________         ____________ _____________________</w:t>
      </w:r>
    </w:p>
    <w:p w:rsidR="00662F16" w:rsidRDefault="00662F16">
      <w:pPr>
        <w:pStyle w:val="ConsPlusNonformat"/>
        <w:jc w:val="both"/>
      </w:pPr>
      <w:r>
        <w:t>(подпись) (расшифровка подписи)           (подпись)  (расшифровка подписи)</w:t>
      </w:r>
    </w:p>
    <w:p w:rsidR="00662F16" w:rsidRDefault="00662F16">
      <w:pPr>
        <w:pStyle w:val="ConsPlusNonformat"/>
        <w:jc w:val="both"/>
      </w:pPr>
    </w:p>
    <w:p w:rsidR="00662F16" w:rsidRDefault="00662F16">
      <w:pPr>
        <w:pStyle w:val="ConsPlusNonformat"/>
        <w:jc w:val="both"/>
      </w:pPr>
      <w:r>
        <w:t>"___" __________ 20___ г.</w:t>
      </w: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jc w:val="both"/>
      </w:pPr>
    </w:p>
    <w:p w:rsidR="00662F16" w:rsidRDefault="00662F1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FE3C4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62F16"/>
    <w:rsid w:val="000945E7"/>
    <w:rsid w:val="005127AF"/>
    <w:rsid w:val="0066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F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2F1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2F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62F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611EECF835126F051C1B4DC0B767A32F1E1C332A01ACF735047B34832FC878840ABD81BEE0ADF77E589A5A55AE0ADAD8246B5068AB9B40067CCB0QF59G" TargetMode="External"/><Relationship Id="rId13" Type="http://schemas.openxmlformats.org/officeDocument/2006/relationships/hyperlink" Target="consultantplus://offline/ref=1BA611EECF835126F051DFB9CA67287635FEBDCA30AA1798280441E41762FAD2C800AD885EA1538F33B182AFA54FB5FDF7D54BB5Q05D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A611EECF835126F051DFB9CA67287630F2B8CC30A31798280441E41762FAD2C800AD8D58AA07DF74EFDBFCE904B9FEE1C94AB61096B8B7Q15DG" TargetMode="External"/><Relationship Id="rId12" Type="http://schemas.openxmlformats.org/officeDocument/2006/relationships/hyperlink" Target="consultantplus://offline/ref=1BA611EECF835126F051DFB9CA67287635FFBDC63AA71798280441E41762FAD2C800AD8D58AA06D87EEFDBFCE904B9FEE1C94AB61096B8B7Q15DG" TargetMode="External"/><Relationship Id="rId17" Type="http://schemas.openxmlformats.org/officeDocument/2006/relationships/hyperlink" Target="consultantplus://offline/ref=1BA611EECF835126F051C1B4DC0B767A32F1E1C332A01ACD705247B34832FC878840ABD81BEE0ADF77E48CACA95AE0ADAD8246B5068AB9B40067CCB0QF5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A611EECF835126F051C1B4DC0B767A32F1E1C332A11DC8735747B34832FC878840ABD81BEE0ADF77E48CAAA85AE0ADAD8246B5068AB9B40067CCB0QF5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A611EECF835126F051DFB9CA67287635FEBDCA30AA1798280441E41762FAD2C800AD885EA1538F33B182AFA54FB5FDF7D54BB5Q05DG" TargetMode="External"/><Relationship Id="rId11" Type="http://schemas.openxmlformats.org/officeDocument/2006/relationships/hyperlink" Target="consultantplus://offline/ref=1BA611EECF835126F051C1B4DC0B767A32F1E1C332A01ACD705247B34832FC878840ABD81BEE0ADF77E48CACA95AE0ADAD8246B5068AB9B40067CCB0QF59G" TargetMode="External"/><Relationship Id="rId5" Type="http://schemas.openxmlformats.org/officeDocument/2006/relationships/hyperlink" Target="consultantplus://offline/ref=1BA611EECF835126F051DFB9CA67287635FFBDC63AA71798280441E41762FAD2C800AD8D58AA06D87EEFDBFCE904B9FEE1C94AB61096B8B7Q15DG" TargetMode="External"/><Relationship Id="rId15" Type="http://schemas.openxmlformats.org/officeDocument/2006/relationships/hyperlink" Target="consultantplus://offline/ref=1BA611EECF835126F051C1B4DC0B767A32F1E1C332A01ACF735047B34832FC878840ABD81BEE0ADF77E589A5A55AE0ADAD8246B5068AB9B40067CCB0QF59G" TargetMode="External"/><Relationship Id="rId10" Type="http://schemas.openxmlformats.org/officeDocument/2006/relationships/hyperlink" Target="consultantplus://offline/ref=1BA611EECF835126F051C1B4DC0B767A32F1E1C332A01ACD705247B34832FC878840ABD81BEE0ADF77E48CACAE5AE0ADAD8246B5068AB9B40067CCB0QF59G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1BA611EECF835126F051C1B4DC0B767A32F1E1C332A01ACD705247B34832FC878840ABD81BEE0ADF77E48CACAF5AE0ADAD8246B5068AB9B40067CCB0QF59G" TargetMode="External"/><Relationship Id="rId9" Type="http://schemas.openxmlformats.org/officeDocument/2006/relationships/hyperlink" Target="consultantplus://offline/ref=1BA611EECF835126F051C1B4DC0B767A32F1E1C332A11DC8735747B34832FC878840ABD81BEE0ADF77E48CAAA85AE0ADAD8246B5068AB9B40067CCB0QF59G" TargetMode="External"/><Relationship Id="rId14" Type="http://schemas.openxmlformats.org/officeDocument/2006/relationships/hyperlink" Target="consultantplus://offline/ref=1BA611EECF835126F051DFB9CA67287630F2B8CC30A31798280441E41762FAD2C800AD8D58AA07DF74EFDBFCE904B9FEE1C94AB61096B8B7Q15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3851</Words>
  <Characters>21954</Characters>
  <Application>Microsoft Office Word</Application>
  <DocSecurity>0</DocSecurity>
  <Lines>182</Lines>
  <Paragraphs>51</Paragraphs>
  <ScaleCrop>false</ScaleCrop>
  <Company/>
  <LinksUpToDate>false</LinksUpToDate>
  <CharactersWithSpaces>25754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2023-11-28T06:57:00Z</dcterms:created>
  <dcterms:modified xsi:type="dcterms:W3CDTF">2023-11-28T06:57:00Z</dcterms:modified>
</cp:coreProperties>
</file>