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92" w:rsidRDefault="00B56092">
      <w:pPr>
        <w:pStyle w:val="ConsPlusTitle"/>
        <w:jc w:val="center"/>
      </w:pPr>
      <w:r>
        <w:t>ГУБЕРНАТОР АРХАНГЕЛЬСКОЙ ОБЛАСТИ</w:t>
      </w:r>
    </w:p>
    <w:p w:rsidR="00B56092" w:rsidRDefault="00B56092">
      <w:pPr>
        <w:pStyle w:val="ConsPlusTitle"/>
        <w:jc w:val="both"/>
      </w:pPr>
    </w:p>
    <w:p w:rsidR="00B56092" w:rsidRDefault="00B56092">
      <w:pPr>
        <w:pStyle w:val="ConsPlusTitle"/>
        <w:jc w:val="center"/>
      </w:pPr>
      <w:r>
        <w:t>УКАЗ</w:t>
      </w:r>
    </w:p>
    <w:p w:rsidR="00B56092" w:rsidRDefault="00B56092">
      <w:pPr>
        <w:pStyle w:val="ConsPlusTitle"/>
        <w:jc w:val="center"/>
      </w:pPr>
      <w:r>
        <w:t>от 16 апреля 2020 г. N 55-у</w:t>
      </w:r>
    </w:p>
    <w:p w:rsidR="00B56092" w:rsidRDefault="00B56092">
      <w:pPr>
        <w:pStyle w:val="ConsPlusTitle"/>
        <w:jc w:val="both"/>
      </w:pPr>
    </w:p>
    <w:p w:rsidR="00B56092" w:rsidRDefault="00B56092">
      <w:pPr>
        <w:pStyle w:val="ConsPlusTitle"/>
        <w:jc w:val="center"/>
      </w:pPr>
      <w:r>
        <w:t>О ВНЕСЕНИИ ИЗМЕНЕНИЯ В ПУНКТ 5 ПОРЯДКА ПРИМЕНЕНИЯ</w:t>
      </w:r>
    </w:p>
    <w:p w:rsidR="00B56092" w:rsidRDefault="00B56092">
      <w:pPr>
        <w:pStyle w:val="ConsPlusTitle"/>
        <w:jc w:val="center"/>
      </w:pPr>
      <w:r>
        <w:t>К МУНИЦИПАЛЬНЫМ СЛУЖАЩИМ В АРХАНГЕЛЬСКОЙ ОБЛАСТИ ВЗЫСКАНИЙ</w:t>
      </w:r>
    </w:p>
    <w:p w:rsidR="00B56092" w:rsidRDefault="00B56092">
      <w:pPr>
        <w:pStyle w:val="ConsPlusTitle"/>
        <w:jc w:val="center"/>
      </w:pPr>
      <w:r>
        <w:t>ЗА НЕСОБЛЮДЕНИЕ ОГРАНИЧЕНИЙ И ЗАПРЕТОВ, ТРЕБОВАНИЙ</w:t>
      </w:r>
    </w:p>
    <w:p w:rsidR="00B56092" w:rsidRDefault="00B56092">
      <w:pPr>
        <w:pStyle w:val="ConsPlusTitle"/>
        <w:jc w:val="center"/>
      </w:pPr>
      <w:r>
        <w:t>О ПРЕДОТВРАЩЕНИИ ИЛИ ОБ УРЕГУЛИРОВАНИИ КОНФЛИКТА ИНТЕРЕСОВ</w:t>
      </w:r>
    </w:p>
    <w:p w:rsidR="00B56092" w:rsidRDefault="00B56092">
      <w:pPr>
        <w:pStyle w:val="ConsPlusTitle"/>
        <w:jc w:val="center"/>
      </w:pPr>
      <w:r>
        <w:t>И НЕИСПОЛНЕНИЕ ОБЯЗАННОСТЕЙ, УСТАНОВЛЕННЫХ В ЦЕЛЯХ</w:t>
      </w:r>
    </w:p>
    <w:p w:rsidR="00B56092" w:rsidRDefault="00B56092">
      <w:pPr>
        <w:pStyle w:val="ConsPlusTitle"/>
        <w:jc w:val="center"/>
      </w:pPr>
      <w:r>
        <w:t>ПРОТИВОДЕЙСТВИЯ КОРРУПЦИИ</w:t>
      </w:r>
    </w:p>
    <w:p w:rsidR="00B56092" w:rsidRDefault="00B56092">
      <w:pPr>
        <w:pStyle w:val="ConsPlusNormal"/>
        <w:jc w:val="both"/>
      </w:pPr>
    </w:p>
    <w:p w:rsidR="00B56092" w:rsidRDefault="00B56092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3 статьи 27.1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5">
        <w:r>
          <w:rPr>
            <w:color w:val="0000FF"/>
          </w:rPr>
          <w:t>пунктом 1 статьи 14.4</w:t>
        </w:r>
      </w:hyperlink>
      <w:r>
        <w:t xml:space="preserve"> областного закона от 27 сентября 2006 года N 222-12-ОЗ "О правовом регулировании муниципальной службы в Архангельской области" постановляю:</w:t>
      </w:r>
    </w:p>
    <w:p w:rsidR="00B56092" w:rsidRDefault="00B56092">
      <w:pPr>
        <w:pStyle w:val="ConsPlusNormal"/>
        <w:spacing w:before="220"/>
        <w:ind w:firstLine="540"/>
        <w:jc w:val="both"/>
      </w:pPr>
      <w:r>
        <w:t xml:space="preserve">1. </w:t>
      </w:r>
      <w:hyperlink r:id="rId6">
        <w:r>
          <w:rPr>
            <w:color w:val="0000FF"/>
          </w:rPr>
          <w:t>Пункт 5</w:t>
        </w:r>
      </w:hyperlink>
      <w:r>
        <w:t xml:space="preserve"> Порядка применения к муниципальным служащим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утвержденного указом Губернатора Архангельской области от 17 августа 2012 года N 129-у, изложить в следующей редакции:</w:t>
      </w:r>
    </w:p>
    <w:p w:rsidR="00B56092" w:rsidRDefault="00B56092">
      <w:pPr>
        <w:pStyle w:val="ConsPlusNormal"/>
        <w:spacing w:before="220"/>
        <w:ind w:firstLine="540"/>
        <w:jc w:val="both"/>
      </w:pPr>
      <w:r>
        <w:t>"5. Взыскание за коррупционное правонарушение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>
        <w:t>.".</w:t>
      </w:r>
      <w:proofErr w:type="gramEnd"/>
    </w:p>
    <w:p w:rsidR="00B56092" w:rsidRDefault="00B56092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B56092" w:rsidRDefault="00B56092">
      <w:pPr>
        <w:pStyle w:val="ConsPlusNormal"/>
        <w:jc w:val="both"/>
      </w:pPr>
    </w:p>
    <w:p w:rsidR="00B56092" w:rsidRDefault="00B56092">
      <w:pPr>
        <w:pStyle w:val="ConsPlusNormal"/>
        <w:jc w:val="right"/>
      </w:pPr>
      <w:r>
        <w:t>Временно исполняющий</w:t>
      </w:r>
    </w:p>
    <w:p w:rsidR="00B56092" w:rsidRDefault="00B56092">
      <w:pPr>
        <w:pStyle w:val="ConsPlusNormal"/>
        <w:jc w:val="right"/>
      </w:pPr>
      <w:r>
        <w:t>обязанности Губернатора</w:t>
      </w:r>
    </w:p>
    <w:p w:rsidR="00B56092" w:rsidRDefault="00B56092">
      <w:pPr>
        <w:pStyle w:val="ConsPlusNormal"/>
        <w:jc w:val="right"/>
      </w:pPr>
      <w:r>
        <w:t>Архангельской области</w:t>
      </w:r>
    </w:p>
    <w:p w:rsidR="00B56092" w:rsidRDefault="00B56092">
      <w:pPr>
        <w:pStyle w:val="ConsPlusNormal"/>
        <w:jc w:val="right"/>
      </w:pPr>
      <w:r>
        <w:t>А.В.ЦЫБУЛЬСКИЙ</w:t>
      </w:r>
    </w:p>
    <w:p w:rsidR="00B56092" w:rsidRDefault="00B56092">
      <w:pPr>
        <w:pStyle w:val="ConsPlusNormal"/>
        <w:jc w:val="both"/>
      </w:pPr>
    </w:p>
    <w:p w:rsidR="00B56092" w:rsidRDefault="00B56092">
      <w:pPr>
        <w:pStyle w:val="ConsPlusNormal"/>
        <w:jc w:val="both"/>
      </w:pPr>
    </w:p>
    <w:p w:rsidR="00B56092" w:rsidRDefault="00B5609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02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56092"/>
    <w:rsid w:val="005127AF"/>
    <w:rsid w:val="00AB557B"/>
    <w:rsid w:val="00B5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0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60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560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294F5B6630488AC44A0053961A7A916FFAA88D0A7B8542038D2E6D883A4EE481AB0C20FAF229E77ABC80157FE1FAA9D9263760B2781D9C536D76ZEVCH" TargetMode="External"/><Relationship Id="rId5" Type="http://schemas.openxmlformats.org/officeDocument/2006/relationships/hyperlink" Target="consultantplus://offline/ref=EE294F5B6630488AC44A0053961A7A916FFAA88D027E854803827367806342E686A45337FDBB25E67ABD8D1E75BEFFBCC87E386AA4671D834F6F74EDZ0V5H" TargetMode="External"/><Relationship Id="rId4" Type="http://schemas.openxmlformats.org/officeDocument/2006/relationships/hyperlink" Target="consultantplus://offline/ref=EE294F5B6630488AC44A1E5E8076249D6FF5F6830577871C5DD27530DF3344B3C6E45560BDF47CB63EE8891F7CABAAEC9229356AZAV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2023-11-28T07:21:00Z</dcterms:created>
  <dcterms:modified xsi:type="dcterms:W3CDTF">2023-11-28T07:21:00Z</dcterms:modified>
</cp:coreProperties>
</file>