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BA" w:rsidRDefault="00F31CBA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050CFF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9C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977142">
        <w:rPr>
          <w:rFonts w:ascii="Times New Roman" w:eastAsia="Times New Roman" w:hAnsi="Times New Roman"/>
          <w:sz w:val="24"/>
          <w:szCs w:val="24"/>
          <w:lang w:eastAsia="ru-RU"/>
        </w:rPr>
        <w:t>о</w:t>
      </w:r>
    </w:p>
    <w:p w:rsidR="005D09C9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главы </w:t>
      </w:r>
    </w:p>
    <w:p w:rsidR="005D09C9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Низовское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D09C9" w:rsidRPr="005D09C9" w:rsidRDefault="00F31CBA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15.10.2021 г. № 30</w:t>
      </w:r>
      <w:r w:rsidR="005D09C9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050CFF" w:rsidRDefault="00050CFF" w:rsidP="00F31CBA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CBA" w:rsidRPr="00F31CBA" w:rsidRDefault="00F31CBA" w:rsidP="00F31CBA">
      <w:pPr>
        <w:widowControl w:val="0"/>
        <w:tabs>
          <w:tab w:val="center" w:pos="5386"/>
          <w:tab w:val="left" w:pos="9240"/>
        </w:tabs>
        <w:spacing w:after="0" w:line="240" w:lineRule="auto"/>
        <w:ind w:left="170"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1CBA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(карта) коррупционных рисков,</w:t>
      </w:r>
    </w:p>
    <w:p w:rsidR="00ED792F" w:rsidRDefault="00F31CBA" w:rsidP="00F31CBA">
      <w:pPr>
        <w:widowControl w:val="0"/>
        <w:tabs>
          <w:tab w:val="center" w:pos="5386"/>
          <w:tab w:val="left" w:pos="9240"/>
        </w:tabs>
        <w:spacing w:after="0" w:line="240" w:lineRule="auto"/>
        <w:ind w:left="170"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1C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возникающих при осуществлении закупок товаров, работ, услуг для обеспечения нужд </w:t>
      </w:r>
      <w:r w:rsidR="00ED792F" w:rsidRPr="00DF178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ции </w:t>
      </w:r>
      <w:r w:rsidR="005120A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="005120A7">
        <w:rPr>
          <w:rFonts w:ascii="Times New Roman" w:eastAsia="Times New Roman" w:hAnsi="Times New Roman"/>
          <w:b/>
          <w:sz w:val="28"/>
          <w:szCs w:val="28"/>
          <w:lang w:eastAsia="ru-RU"/>
        </w:rPr>
        <w:t>Низовское</w:t>
      </w:r>
      <w:proofErr w:type="spellEnd"/>
      <w:r w:rsidR="00ED792F" w:rsidRPr="00DF1787">
        <w:rPr>
          <w:rFonts w:ascii="Times New Roman" w:eastAsia="Times New Roman" w:hAnsi="Times New Roman"/>
          <w:b/>
          <w:sz w:val="28"/>
          <w:szCs w:val="28"/>
          <w:lang w:eastAsia="ru-RU"/>
        </w:rPr>
        <w:t>» Вельского муниципального района Архангельской области</w:t>
      </w:r>
    </w:p>
    <w:p w:rsidR="00F31CBA" w:rsidRDefault="00F31CBA" w:rsidP="00F31CBA">
      <w:pPr>
        <w:widowControl w:val="0"/>
        <w:tabs>
          <w:tab w:val="center" w:pos="5386"/>
          <w:tab w:val="left" w:pos="9240"/>
        </w:tabs>
        <w:spacing w:after="0" w:line="240" w:lineRule="auto"/>
        <w:ind w:left="170"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90"/>
        <w:gridCol w:w="3544"/>
        <w:gridCol w:w="2409"/>
        <w:gridCol w:w="3119"/>
        <w:gridCol w:w="3118"/>
      </w:tblGrid>
      <w:tr w:rsidR="00F31CBA" w:rsidRPr="00F31CBA" w:rsidTr="005760C9">
        <w:tc>
          <w:tcPr>
            <w:tcW w:w="624" w:type="dxa"/>
            <w:vMerge w:val="restart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90" w:type="dxa"/>
            <w:vMerge w:val="restart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наименование коррупционного риска</w:t>
            </w:r>
          </w:p>
        </w:tc>
        <w:tc>
          <w:tcPr>
            <w:tcW w:w="3544" w:type="dxa"/>
            <w:vMerge w:val="restart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возможной коррупционной схемы</w:t>
            </w:r>
          </w:p>
        </w:tc>
        <w:tc>
          <w:tcPr>
            <w:tcW w:w="2409" w:type="dxa"/>
            <w:vMerge w:val="restart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должностей служащих (работников), которые могут участвовать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реализации коррупционной схемы</w:t>
            </w:r>
          </w:p>
        </w:tc>
        <w:tc>
          <w:tcPr>
            <w:tcW w:w="6237" w:type="dxa"/>
            <w:gridSpan w:val="2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по минимизации коррупционных рисков</w:t>
            </w:r>
          </w:p>
        </w:tc>
      </w:tr>
      <w:tr w:rsidR="00F31CBA" w:rsidRPr="00F31CBA" w:rsidTr="005760C9">
        <w:tc>
          <w:tcPr>
            <w:tcW w:w="624" w:type="dxa"/>
            <w:vMerge/>
          </w:tcPr>
          <w:p w:rsidR="00F31CBA" w:rsidRPr="00F31CBA" w:rsidRDefault="00F31CBA" w:rsidP="00F31CB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F31CBA" w:rsidRPr="00F31CBA" w:rsidRDefault="00F31CBA" w:rsidP="00F31CB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31CBA" w:rsidRPr="00F31CBA" w:rsidRDefault="00F31CBA" w:rsidP="00F31CB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31CBA" w:rsidRPr="00F31CBA" w:rsidRDefault="00F31CBA" w:rsidP="00F31CB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Реализуемые</w:t>
            </w:r>
          </w:p>
        </w:tc>
        <w:tc>
          <w:tcPr>
            <w:tcW w:w="3118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Предлагаемые</w:t>
            </w:r>
          </w:p>
        </w:tc>
      </w:tr>
      <w:tr w:rsidR="00F31CBA" w:rsidRPr="00F31CBA" w:rsidTr="005760C9">
        <w:tc>
          <w:tcPr>
            <w:tcW w:w="624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0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Необоснованный выбор способа определения поставщика (подрядчика, исполнителя) </w:t>
            </w:r>
          </w:p>
        </w:tc>
        <w:tc>
          <w:tcPr>
            <w:tcW w:w="3544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Преднамеренная подмена одного способа закупки другим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Руководитель организации – заказчика.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Руководитель, курирующий подразделение, ответственное за осуществление закупок.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Служащие (работники), ответственные за осуществление закупок   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Разъяснение понятия </w:t>
            </w:r>
            <w:proofErr w:type="spellStart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установление требований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 разрешению выявленных ситуаций </w:t>
            </w:r>
            <w:proofErr w:type="spellStart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Мониторинг закупок на предмет выявления неоднократных (в течение двух-трех лет и более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подряд) закупок однородных товаров, работ, услуг, способа таких закупок и организаций, с которыми заключены контракты.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Разъяснение сотрудникам мер ответственности за совершение коррупционных правонарушений.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Проверка наличия возможной </w:t>
            </w:r>
            <w:proofErr w:type="spellStart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участником закупки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должностным лицом заказчика.</w:t>
            </w:r>
          </w:p>
        </w:tc>
        <w:tc>
          <w:tcPr>
            <w:tcW w:w="3118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Запрет на подмену одного способа закупки другим.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Включение в правовые</w:t>
            </w:r>
            <w:r w:rsidRPr="00F31CB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акты (локальные акты) положений, предусматривающих возможность привлечения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дисциплинарной ответственности лиц, виновных в некачественном планировании потребности (включая факты подмены одного способа закупки другим).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Проведение антикоррупционной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экспертизы закупочной документации, в том числе проектов контрактов.</w:t>
            </w:r>
          </w:p>
        </w:tc>
      </w:tr>
      <w:tr w:rsidR="00F31CBA" w:rsidRPr="00F31CBA" w:rsidTr="005760C9">
        <w:tc>
          <w:tcPr>
            <w:tcW w:w="624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90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Преднамеренное ненадлежащее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сроков и других условий исполнения обязательств, предусмотренных контрактом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Преднамеренное затягивание сроков проверки выполнения работ или немотивированный отказ от согласования работ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Руководитель организации – заказчика.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Руководитель, курирующий подразделение, ответственное за осуществление закупок.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Служащие (работники), ответственные за исполнение контракта на выполнение работ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Разъяснение понятия </w:t>
            </w:r>
            <w:proofErr w:type="spellStart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установление требований к разрешению выявленных ситуаций </w:t>
            </w:r>
            <w:proofErr w:type="spellStart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Обязанность сотрудников сообщать работодателю о фактах склонения к совершению коррупционных правонарушений.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Анализ жалоб на затягивание сроков проверки выполнения работ с привлечением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сотрудников, ответственных за предупреждение и противодействие коррупции</w:t>
            </w:r>
            <w:r w:rsidRPr="00F31CBA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,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предмет наличия признаков коррупционных правонарушений.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Разъяснение сотрудникам ответственности за совершение коррупционных правонарушений.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Проверка наличия возможной </w:t>
            </w:r>
            <w:proofErr w:type="spellStart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участником закупки и должностным лицом заказчика.</w:t>
            </w:r>
          </w:p>
        </w:tc>
        <w:tc>
          <w:tcPr>
            <w:tcW w:w="3118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Установление минимальной продолжительности сроков проверки выполнения работ подрядчиком.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Установление требований к контролю выполнения работ (включая привлечение к контролю внешних экспертных организаций).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Исключение</w:t>
            </w:r>
            <w:r w:rsidRPr="00F31CBA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возможности сотрудникам, участвующим в контроле сроков выполнения работ, получать какие-либо выгоды (подарки, вознаграждения, иные преференции) от подрядчика.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CBA" w:rsidRPr="00F31CBA" w:rsidTr="005760C9">
        <w:tc>
          <w:tcPr>
            <w:tcW w:w="624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90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Преднамеренные нарушения при приемке выполнения работ, предусмотренных условиями контракта</w:t>
            </w:r>
          </w:p>
        </w:tc>
        <w:tc>
          <w:tcPr>
            <w:tcW w:w="3544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Приемка выполненных не в полном объеме (выполненных ненадлежащим образом) работ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Руководитель организации – заказчика.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Руководитель, курирующий подразделение, ответственное за осуществление закупок.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Служащие (работники), ответственные за исполнение контракта на выполнение работ.</w:t>
            </w:r>
          </w:p>
        </w:tc>
        <w:tc>
          <w:tcPr>
            <w:tcW w:w="3119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Разъяснение понятия </w:t>
            </w:r>
            <w:proofErr w:type="spellStart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установление требований к разрешению выявленных ситуаций </w:t>
            </w:r>
            <w:proofErr w:type="spellStart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Обязанность сотрудников сообщать работодателю о фактах склонения к совершению коррупционных правонарушений.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Разъяснение сотрудникам ответственности за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совершение коррупционных правонарушений.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Проверка наличия возможной </w:t>
            </w:r>
            <w:proofErr w:type="spellStart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участником закупки и должностным лицом заказчика.</w:t>
            </w:r>
          </w:p>
        </w:tc>
        <w:tc>
          <w:tcPr>
            <w:tcW w:w="3118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Установление требований к приемке выполнения работ (включая привлечение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приемке работ внешних экспертных организаций).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Исключение возможности сотрудникам, участвующим в приемке работ, получать какие-либо выгоды (подарки, вознаграждения, иные преференции) от подрядчика.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Организация внутреннего контроля по оценке исполнения контрактов (приоритет - на разделение обязанностей по проведению закупочных процедур и приемке объектов закупки между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различными сотрудниками).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31CBA" w:rsidRPr="00F31CBA" w:rsidRDefault="00F31CBA" w:rsidP="00F31CBA">
      <w:pPr>
        <w:widowControl w:val="0"/>
        <w:tabs>
          <w:tab w:val="left" w:pos="4140"/>
          <w:tab w:val="left" w:pos="4253"/>
          <w:tab w:val="left" w:pos="10773"/>
        </w:tabs>
        <w:spacing w:after="0" w:line="240" w:lineRule="auto"/>
        <w:ind w:right="37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CBA" w:rsidRPr="00F31CBA" w:rsidRDefault="00F31CBA" w:rsidP="00F31CBA">
      <w:pPr>
        <w:widowControl w:val="0"/>
        <w:tabs>
          <w:tab w:val="left" w:pos="4140"/>
          <w:tab w:val="left" w:pos="4253"/>
          <w:tab w:val="left" w:pos="10773"/>
        </w:tabs>
        <w:spacing w:after="0" w:line="240" w:lineRule="auto"/>
        <w:ind w:right="37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1C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F31CB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___________________</w:t>
      </w:r>
    </w:p>
    <w:p w:rsidR="00F31CBA" w:rsidRPr="00F31CBA" w:rsidRDefault="00F31CBA" w:rsidP="00F31CBA">
      <w:pPr>
        <w:widowControl w:val="0"/>
        <w:tabs>
          <w:tab w:val="left" w:pos="10773"/>
        </w:tabs>
        <w:spacing w:after="0" w:line="240" w:lineRule="auto"/>
        <w:ind w:right="379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92F" w:rsidRPr="009C2127" w:rsidRDefault="00ED792F" w:rsidP="00ED792F">
      <w:pPr>
        <w:widowControl w:val="0"/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D792F" w:rsidRPr="009C2127" w:rsidSect="005D09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92F"/>
    <w:rsid w:val="0002378F"/>
    <w:rsid w:val="00050CFF"/>
    <w:rsid w:val="00146F79"/>
    <w:rsid w:val="002251B3"/>
    <w:rsid w:val="002E5177"/>
    <w:rsid w:val="005120A7"/>
    <w:rsid w:val="00585B52"/>
    <w:rsid w:val="005D09C9"/>
    <w:rsid w:val="009357E9"/>
    <w:rsid w:val="00977142"/>
    <w:rsid w:val="009D79A2"/>
    <w:rsid w:val="00A26A59"/>
    <w:rsid w:val="00B0172E"/>
    <w:rsid w:val="00B633F4"/>
    <w:rsid w:val="00D71779"/>
    <w:rsid w:val="00D9100B"/>
    <w:rsid w:val="00DC7CA7"/>
    <w:rsid w:val="00DD4E3B"/>
    <w:rsid w:val="00E05C1D"/>
    <w:rsid w:val="00ED792F"/>
    <w:rsid w:val="00F3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5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357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0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Elanika</cp:lastModifiedBy>
  <cp:revision>2</cp:revision>
  <cp:lastPrinted>2021-10-19T12:58:00Z</cp:lastPrinted>
  <dcterms:created xsi:type="dcterms:W3CDTF">2021-10-20T06:55:00Z</dcterms:created>
  <dcterms:modified xsi:type="dcterms:W3CDTF">2021-10-20T06:55:00Z</dcterms:modified>
</cp:coreProperties>
</file>