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B9E9B" w14:textId="77777777" w:rsidR="005B7C2D" w:rsidRDefault="005B7C2D" w:rsidP="005B7C2D">
      <w:pPr>
        <w:jc w:val="center"/>
        <w:rPr>
          <w:b/>
          <w:sz w:val="28"/>
          <w:szCs w:val="28"/>
        </w:rPr>
      </w:pPr>
      <w:r w:rsidRPr="005B7C2D">
        <w:rPr>
          <w:b/>
          <w:sz w:val="28"/>
          <w:szCs w:val="28"/>
        </w:rPr>
        <w:t>Пояснительная записка</w:t>
      </w:r>
    </w:p>
    <w:p w14:paraId="56609AED" w14:textId="39F2F510" w:rsidR="005B7C2D" w:rsidRDefault="005B7C2D" w:rsidP="005B7C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8D6C9C">
        <w:rPr>
          <w:sz w:val="28"/>
          <w:szCs w:val="28"/>
        </w:rPr>
        <w:t>«</w:t>
      </w:r>
      <w:r w:rsidR="008D6C9C" w:rsidRPr="008D6C9C">
        <w:rPr>
          <w:sz w:val="28"/>
          <w:szCs w:val="28"/>
        </w:rPr>
        <w:t>О внесении изменений и дополнений в решение «О бюджете сельского поселения «</w:t>
      </w:r>
      <w:proofErr w:type="spellStart"/>
      <w:r w:rsidR="005522F1">
        <w:rPr>
          <w:sz w:val="28"/>
          <w:szCs w:val="28"/>
        </w:rPr>
        <w:t>Низовское</w:t>
      </w:r>
      <w:proofErr w:type="spellEnd"/>
      <w:r w:rsidR="008D6C9C" w:rsidRPr="008D6C9C">
        <w:rPr>
          <w:sz w:val="28"/>
          <w:szCs w:val="28"/>
        </w:rPr>
        <w:t xml:space="preserve">» Вельского муниципального района Архангельской области на </w:t>
      </w:r>
      <w:r w:rsidR="000B237A">
        <w:rPr>
          <w:sz w:val="28"/>
          <w:szCs w:val="28"/>
        </w:rPr>
        <w:t>202</w:t>
      </w:r>
      <w:r w:rsidR="005311BF">
        <w:rPr>
          <w:sz w:val="28"/>
          <w:szCs w:val="28"/>
        </w:rPr>
        <w:t>4</w:t>
      </w:r>
      <w:r w:rsidR="008D6C9C" w:rsidRPr="008D6C9C">
        <w:rPr>
          <w:sz w:val="28"/>
          <w:szCs w:val="28"/>
        </w:rPr>
        <w:t xml:space="preserve"> год и</w:t>
      </w:r>
      <w:r w:rsidR="008D6C9C">
        <w:rPr>
          <w:sz w:val="28"/>
          <w:szCs w:val="28"/>
        </w:rPr>
        <w:t xml:space="preserve"> </w:t>
      </w:r>
      <w:r w:rsidR="008D6C9C" w:rsidRPr="008D6C9C">
        <w:rPr>
          <w:sz w:val="28"/>
          <w:szCs w:val="28"/>
        </w:rPr>
        <w:t xml:space="preserve">на плановый период </w:t>
      </w:r>
      <w:r w:rsidR="000B237A">
        <w:rPr>
          <w:sz w:val="28"/>
          <w:szCs w:val="28"/>
        </w:rPr>
        <w:t>202</w:t>
      </w:r>
      <w:r w:rsidR="005311BF">
        <w:rPr>
          <w:sz w:val="28"/>
          <w:szCs w:val="28"/>
        </w:rPr>
        <w:t>5</w:t>
      </w:r>
      <w:r w:rsidR="008D6C9C" w:rsidRPr="008D6C9C">
        <w:rPr>
          <w:sz w:val="28"/>
          <w:szCs w:val="28"/>
        </w:rPr>
        <w:t xml:space="preserve"> и </w:t>
      </w:r>
      <w:r w:rsidR="000B237A">
        <w:rPr>
          <w:sz w:val="28"/>
          <w:szCs w:val="28"/>
        </w:rPr>
        <w:t>202</w:t>
      </w:r>
      <w:r w:rsidR="005311BF">
        <w:rPr>
          <w:sz w:val="28"/>
          <w:szCs w:val="28"/>
        </w:rPr>
        <w:t>6</w:t>
      </w:r>
      <w:r w:rsidR="008D6C9C" w:rsidRPr="008D6C9C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»</w:t>
      </w:r>
    </w:p>
    <w:p w14:paraId="53246D02" w14:textId="77777777" w:rsidR="005B7C2D" w:rsidRDefault="005B7C2D" w:rsidP="005B7C2D">
      <w:pPr>
        <w:jc w:val="center"/>
        <w:rPr>
          <w:sz w:val="28"/>
          <w:szCs w:val="28"/>
        </w:rPr>
      </w:pPr>
    </w:p>
    <w:p w14:paraId="6323FDE3" w14:textId="3AF7FBE0" w:rsidR="000B237A" w:rsidRDefault="005522F1" w:rsidP="000B237A">
      <w:pPr>
        <w:pStyle w:val="Default"/>
        <w:ind w:firstLine="567"/>
        <w:jc w:val="both"/>
        <w:rPr>
          <w:sz w:val="28"/>
          <w:szCs w:val="28"/>
        </w:rPr>
      </w:pPr>
      <w:r w:rsidRPr="00452D1D">
        <w:rPr>
          <w:sz w:val="28"/>
          <w:szCs w:val="28"/>
        </w:rPr>
        <w:t xml:space="preserve">В соответствии с Положением </w:t>
      </w:r>
      <w:r w:rsidRPr="008D6C9C">
        <w:rPr>
          <w:bCs/>
          <w:color w:val="auto"/>
          <w:sz w:val="28"/>
          <w:szCs w:val="28"/>
        </w:rPr>
        <w:t xml:space="preserve">о бюджетном процессе в </w:t>
      </w:r>
      <w:r>
        <w:rPr>
          <w:bCs/>
          <w:color w:val="auto"/>
          <w:sz w:val="28"/>
          <w:szCs w:val="28"/>
        </w:rPr>
        <w:t>муниципальном образовании «</w:t>
      </w:r>
      <w:proofErr w:type="spellStart"/>
      <w:r>
        <w:rPr>
          <w:bCs/>
          <w:color w:val="auto"/>
          <w:sz w:val="28"/>
          <w:szCs w:val="28"/>
        </w:rPr>
        <w:t>Низовское</w:t>
      </w:r>
      <w:proofErr w:type="spellEnd"/>
      <w:r>
        <w:rPr>
          <w:bCs/>
          <w:color w:val="auto"/>
          <w:sz w:val="28"/>
          <w:szCs w:val="28"/>
        </w:rPr>
        <w:t>»</w:t>
      </w:r>
      <w:r>
        <w:rPr>
          <w:sz w:val="28"/>
          <w:szCs w:val="28"/>
        </w:rPr>
        <w:t>,</w:t>
      </w:r>
      <w:r w:rsidRPr="00452D1D">
        <w:rPr>
          <w:sz w:val="28"/>
          <w:szCs w:val="28"/>
        </w:rPr>
        <w:t xml:space="preserve"> утверждённ</w:t>
      </w:r>
      <w:r>
        <w:rPr>
          <w:sz w:val="28"/>
          <w:szCs w:val="28"/>
        </w:rPr>
        <w:t xml:space="preserve">ым Решением Совета депутатов муниципального образования </w:t>
      </w:r>
      <w:r w:rsidRPr="00452D1D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Низовское</w:t>
      </w:r>
      <w:proofErr w:type="spellEnd"/>
      <w:r w:rsidRPr="00452D1D">
        <w:rPr>
          <w:sz w:val="28"/>
          <w:szCs w:val="28"/>
        </w:rPr>
        <w:t xml:space="preserve">» № </w:t>
      </w:r>
      <w:r>
        <w:rPr>
          <w:sz w:val="28"/>
          <w:szCs w:val="28"/>
        </w:rPr>
        <w:t>174</w:t>
      </w:r>
      <w:r w:rsidRPr="001D6FF2">
        <w:rPr>
          <w:sz w:val="28"/>
          <w:szCs w:val="28"/>
        </w:rPr>
        <w:t xml:space="preserve"> от </w:t>
      </w:r>
      <w:r>
        <w:rPr>
          <w:sz w:val="28"/>
          <w:szCs w:val="28"/>
        </w:rPr>
        <w:t>23</w:t>
      </w:r>
      <w:r w:rsidRPr="001D6FF2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1D6FF2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Pr="00452D1D">
        <w:rPr>
          <w:sz w:val="28"/>
          <w:szCs w:val="28"/>
        </w:rPr>
        <w:t xml:space="preserve"> года</w:t>
      </w:r>
      <w:r>
        <w:rPr>
          <w:sz w:val="28"/>
          <w:szCs w:val="28"/>
        </w:rPr>
        <w:t>, следует учитывать объем расчетных доходов бюджета сельского поселения «</w:t>
      </w:r>
      <w:proofErr w:type="spellStart"/>
      <w:r>
        <w:rPr>
          <w:sz w:val="28"/>
          <w:szCs w:val="28"/>
        </w:rPr>
        <w:t>Низовское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</w:t>
      </w:r>
      <w:r w:rsidR="00CA39CE">
        <w:rPr>
          <w:sz w:val="28"/>
          <w:szCs w:val="28"/>
        </w:rPr>
        <w:t xml:space="preserve"> </w:t>
      </w:r>
      <w:r w:rsidR="000B237A">
        <w:rPr>
          <w:sz w:val="28"/>
          <w:szCs w:val="28"/>
        </w:rPr>
        <w:t>на 202</w:t>
      </w:r>
      <w:r w:rsidR="001E7FE1">
        <w:rPr>
          <w:sz w:val="28"/>
          <w:szCs w:val="28"/>
        </w:rPr>
        <w:t>4</w:t>
      </w:r>
      <w:r w:rsidR="000B237A">
        <w:rPr>
          <w:sz w:val="28"/>
          <w:szCs w:val="28"/>
        </w:rPr>
        <w:t xml:space="preserve"> год в объеме </w:t>
      </w:r>
      <w:r w:rsidR="00CA39CE">
        <w:rPr>
          <w:b/>
          <w:sz w:val="28"/>
          <w:szCs w:val="28"/>
        </w:rPr>
        <w:t>6 675 477,42</w:t>
      </w:r>
      <w:r w:rsidR="000B237A">
        <w:rPr>
          <w:sz w:val="28"/>
          <w:szCs w:val="28"/>
        </w:rPr>
        <w:t xml:space="preserve"> рублей, увеличение произойдет по следующим видам доходов:</w:t>
      </w:r>
    </w:p>
    <w:p w14:paraId="1E77F27C" w14:textId="003A0999" w:rsidR="000B237A" w:rsidRDefault="000B237A" w:rsidP="000B237A">
      <w:pPr>
        <w:pStyle w:val="a4"/>
        <w:numPr>
          <w:ilvl w:val="0"/>
          <w:numId w:val="4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A26D44">
        <w:rPr>
          <w:sz w:val="28"/>
          <w:szCs w:val="28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 xml:space="preserve"> – на </w:t>
      </w:r>
      <w:r w:rsidR="00CA39CE">
        <w:rPr>
          <w:sz w:val="28"/>
          <w:szCs w:val="28"/>
        </w:rPr>
        <w:t>386 420,00</w:t>
      </w:r>
      <w:r w:rsidRPr="006E5874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лей;</w:t>
      </w:r>
    </w:p>
    <w:p w14:paraId="37289086" w14:textId="165EBC28" w:rsidR="005522F1" w:rsidRDefault="005522F1" w:rsidP="000B237A">
      <w:pPr>
        <w:pStyle w:val="a4"/>
        <w:numPr>
          <w:ilvl w:val="0"/>
          <w:numId w:val="4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5522F1">
        <w:rPr>
          <w:sz w:val="28"/>
          <w:szCs w:val="28"/>
        </w:rPr>
        <w:t>Прочие межбюджетные трансферты, передаваемые бюджетам сельских поселений</w:t>
      </w:r>
      <w:r>
        <w:rPr>
          <w:sz w:val="28"/>
          <w:szCs w:val="28"/>
        </w:rPr>
        <w:t xml:space="preserve"> – на </w:t>
      </w:r>
      <w:r w:rsidR="000A439F">
        <w:rPr>
          <w:sz w:val="28"/>
          <w:szCs w:val="28"/>
        </w:rPr>
        <w:t>325 756,00</w:t>
      </w:r>
      <w:r>
        <w:rPr>
          <w:sz w:val="28"/>
          <w:szCs w:val="28"/>
        </w:rPr>
        <w:t xml:space="preserve"> рублей</w:t>
      </w:r>
      <w:r w:rsidR="00CA39CE">
        <w:rPr>
          <w:sz w:val="28"/>
          <w:szCs w:val="28"/>
        </w:rPr>
        <w:t>.</w:t>
      </w:r>
    </w:p>
    <w:p w14:paraId="2E7D90B8" w14:textId="77777777" w:rsidR="00CA39CE" w:rsidRDefault="00CA39CE" w:rsidP="00FB6C9C">
      <w:pPr>
        <w:tabs>
          <w:tab w:val="num" w:pos="0"/>
          <w:tab w:val="num" w:pos="993"/>
        </w:tabs>
        <w:ind w:firstLine="567"/>
        <w:jc w:val="both"/>
        <w:rPr>
          <w:sz w:val="28"/>
          <w:szCs w:val="28"/>
        </w:rPr>
      </w:pPr>
    </w:p>
    <w:p w14:paraId="104B15FB" w14:textId="6259EA47" w:rsidR="00870BF8" w:rsidRDefault="00B94DB2" w:rsidP="00FB6C9C">
      <w:pPr>
        <w:tabs>
          <w:tab w:val="num" w:pos="0"/>
          <w:tab w:val="num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7697B">
        <w:rPr>
          <w:sz w:val="28"/>
          <w:szCs w:val="28"/>
        </w:rPr>
        <w:t>а основании вышеизложенного следует в</w:t>
      </w:r>
      <w:r w:rsidR="00CF6294">
        <w:rPr>
          <w:sz w:val="28"/>
          <w:szCs w:val="28"/>
        </w:rPr>
        <w:t>нести изменения</w:t>
      </w:r>
      <w:r w:rsidR="00E87FA7">
        <w:rPr>
          <w:sz w:val="28"/>
          <w:szCs w:val="28"/>
        </w:rPr>
        <w:t xml:space="preserve"> также в расходную часть бюджета </w:t>
      </w:r>
      <w:r w:rsidR="008D6C9C">
        <w:rPr>
          <w:sz w:val="28"/>
          <w:szCs w:val="28"/>
        </w:rPr>
        <w:t>сельского поселения «</w:t>
      </w:r>
      <w:proofErr w:type="spellStart"/>
      <w:r w:rsidR="005522F1">
        <w:rPr>
          <w:sz w:val="28"/>
          <w:szCs w:val="28"/>
        </w:rPr>
        <w:t>Низовское</w:t>
      </w:r>
      <w:proofErr w:type="spellEnd"/>
      <w:r w:rsidR="008D6C9C">
        <w:rPr>
          <w:sz w:val="28"/>
          <w:szCs w:val="28"/>
        </w:rPr>
        <w:t>» Вельского муниципального района Архангельской области</w:t>
      </w:r>
      <w:r w:rsidR="009F4418">
        <w:rPr>
          <w:sz w:val="28"/>
          <w:szCs w:val="28"/>
        </w:rPr>
        <w:t xml:space="preserve">, </w:t>
      </w:r>
      <w:r w:rsidR="0005496F">
        <w:rPr>
          <w:sz w:val="28"/>
          <w:szCs w:val="28"/>
        </w:rPr>
        <w:t>р</w:t>
      </w:r>
      <w:r w:rsidR="00870BF8">
        <w:rPr>
          <w:sz w:val="28"/>
          <w:szCs w:val="28"/>
        </w:rPr>
        <w:t>асшифровк</w:t>
      </w:r>
      <w:r w:rsidR="0005496F">
        <w:rPr>
          <w:sz w:val="28"/>
          <w:szCs w:val="28"/>
        </w:rPr>
        <w:t>и</w:t>
      </w:r>
      <w:r w:rsidR="00870BF8">
        <w:rPr>
          <w:sz w:val="28"/>
          <w:szCs w:val="28"/>
        </w:rPr>
        <w:t xml:space="preserve"> уточнения бюджета </w:t>
      </w:r>
      <w:r w:rsidR="008D6C9C">
        <w:rPr>
          <w:sz w:val="28"/>
          <w:szCs w:val="28"/>
        </w:rPr>
        <w:t>сельского поселения «</w:t>
      </w:r>
      <w:proofErr w:type="spellStart"/>
      <w:r w:rsidR="005522F1">
        <w:rPr>
          <w:sz w:val="28"/>
          <w:szCs w:val="28"/>
        </w:rPr>
        <w:t>Низовское</w:t>
      </w:r>
      <w:proofErr w:type="spellEnd"/>
      <w:r w:rsidR="008D6C9C">
        <w:rPr>
          <w:sz w:val="28"/>
          <w:szCs w:val="28"/>
        </w:rPr>
        <w:t>» Вельского муниципального района Архангельской области</w:t>
      </w:r>
      <w:r w:rsidR="00870BF8">
        <w:rPr>
          <w:sz w:val="28"/>
          <w:szCs w:val="28"/>
        </w:rPr>
        <w:t xml:space="preserve"> на </w:t>
      </w:r>
      <w:r w:rsidR="000B237A">
        <w:rPr>
          <w:sz w:val="28"/>
          <w:szCs w:val="28"/>
        </w:rPr>
        <w:t>202</w:t>
      </w:r>
      <w:r w:rsidR="00F844FE">
        <w:rPr>
          <w:sz w:val="28"/>
          <w:szCs w:val="28"/>
        </w:rPr>
        <w:t>4</w:t>
      </w:r>
      <w:r w:rsidR="00BD4972">
        <w:rPr>
          <w:sz w:val="28"/>
          <w:szCs w:val="28"/>
        </w:rPr>
        <w:t>-202</w:t>
      </w:r>
      <w:r w:rsidR="00F844FE">
        <w:rPr>
          <w:sz w:val="28"/>
          <w:szCs w:val="28"/>
        </w:rPr>
        <w:t>6</w:t>
      </w:r>
      <w:r w:rsidR="00870BF8">
        <w:rPr>
          <w:sz w:val="28"/>
          <w:szCs w:val="28"/>
        </w:rPr>
        <w:t xml:space="preserve"> год</w:t>
      </w:r>
      <w:r w:rsidR="00BD4972">
        <w:rPr>
          <w:sz w:val="28"/>
          <w:szCs w:val="28"/>
        </w:rPr>
        <w:t>ы</w:t>
      </w:r>
      <w:r w:rsidR="00870BF8">
        <w:rPr>
          <w:sz w:val="28"/>
          <w:szCs w:val="28"/>
        </w:rPr>
        <w:t xml:space="preserve"> представлен</w:t>
      </w:r>
      <w:r w:rsidR="00BD4972">
        <w:rPr>
          <w:sz w:val="28"/>
          <w:szCs w:val="28"/>
        </w:rPr>
        <w:t>ы</w:t>
      </w:r>
      <w:r w:rsidR="00870BF8">
        <w:rPr>
          <w:sz w:val="28"/>
          <w:szCs w:val="28"/>
        </w:rPr>
        <w:t xml:space="preserve"> в Приложении №</w:t>
      </w:r>
      <w:r w:rsidR="006A010A">
        <w:rPr>
          <w:sz w:val="28"/>
          <w:szCs w:val="28"/>
        </w:rPr>
        <w:t xml:space="preserve"> </w:t>
      </w:r>
      <w:r w:rsidR="00870BF8">
        <w:rPr>
          <w:sz w:val="28"/>
          <w:szCs w:val="28"/>
        </w:rPr>
        <w:t>1 к пояснительной записке.</w:t>
      </w:r>
    </w:p>
    <w:p w14:paraId="2B970943" w14:textId="77777777" w:rsidR="000C0945" w:rsidRDefault="000C0945" w:rsidP="00FB6C9C">
      <w:pPr>
        <w:tabs>
          <w:tab w:val="num" w:pos="0"/>
          <w:tab w:val="num" w:pos="993"/>
        </w:tabs>
        <w:ind w:firstLine="567"/>
        <w:jc w:val="both"/>
        <w:rPr>
          <w:sz w:val="28"/>
          <w:szCs w:val="28"/>
        </w:rPr>
      </w:pPr>
    </w:p>
    <w:p w14:paraId="5C4B2954" w14:textId="77777777" w:rsidR="000C0945" w:rsidRDefault="000C0945" w:rsidP="00FB6C9C">
      <w:pPr>
        <w:tabs>
          <w:tab w:val="num" w:pos="0"/>
          <w:tab w:val="num" w:pos="993"/>
        </w:tabs>
        <w:ind w:firstLine="567"/>
        <w:jc w:val="both"/>
        <w:rPr>
          <w:sz w:val="28"/>
          <w:szCs w:val="28"/>
        </w:rPr>
      </w:pPr>
    </w:p>
    <w:p w14:paraId="4A7D5B20" w14:textId="77777777" w:rsidR="000C0945" w:rsidRDefault="000C0945" w:rsidP="00FB6C9C">
      <w:pPr>
        <w:tabs>
          <w:tab w:val="num" w:pos="0"/>
          <w:tab w:val="num" w:pos="993"/>
        </w:tabs>
        <w:ind w:firstLine="567"/>
        <w:jc w:val="both"/>
        <w:rPr>
          <w:sz w:val="28"/>
          <w:szCs w:val="28"/>
        </w:rPr>
      </w:pPr>
    </w:p>
    <w:p w14:paraId="461DABC6" w14:textId="77777777" w:rsidR="0099534C" w:rsidRDefault="0099534C" w:rsidP="005B7C2D">
      <w:pPr>
        <w:rPr>
          <w:sz w:val="28"/>
          <w:szCs w:val="28"/>
        </w:rPr>
      </w:pPr>
    </w:p>
    <w:p w14:paraId="7B5399E7" w14:textId="77777777" w:rsidR="0099534C" w:rsidRDefault="0099534C" w:rsidP="005B7C2D">
      <w:pPr>
        <w:rPr>
          <w:sz w:val="28"/>
          <w:szCs w:val="28"/>
        </w:rPr>
      </w:pPr>
    </w:p>
    <w:p w14:paraId="51441DFD" w14:textId="77777777" w:rsidR="000F5E74" w:rsidRDefault="000F5E74" w:rsidP="00972A6F">
      <w:pPr>
        <w:jc w:val="right"/>
        <w:sectPr w:rsidR="000F5E74" w:rsidSect="000F5E74">
          <w:pgSz w:w="11906" w:h="16838"/>
          <w:pgMar w:top="993" w:right="707" w:bottom="851" w:left="1134" w:header="708" w:footer="708" w:gutter="0"/>
          <w:cols w:space="708"/>
          <w:docGrid w:linePitch="360"/>
        </w:sectPr>
      </w:pPr>
    </w:p>
    <w:p w14:paraId="3D3F627B" w14:textId="77777777" w:rsidR="00972A6F" w:rsidRDefault="00972A6F" w:rsidP="00972A6F">
      <w:pPr>
        <w:jc w:val="right"/>
      </w:pPr>
      <w:r w:rsidRPr="00972A6F">
        <w:lastRenderedPageBreak/>
        <w:t>Приложение №</w:t>
      </w:r>
      <w:r w:rsidR="006A010A">
        <w:t xml:space="preserve"> </w:t>
      </w:r>
      <w:r w:rsidRPr="00972A6F">
        <w:t>1 к пояснительной записке</w:t>
      </w:r>
    </w:p>
    <w:p w14:paraId="43B1CDEB" w14:textId="77777777" w:rsidR="00B11D8F" w:rsidRDefault="00B11D8F" w:rsidP="00972A6F">
      <w:pPr>
        <w:jc w:val="right"/>
      </w:pPr>
    </w:p>
    <w:p w14:paraId="173583EB" w14:textId="2599C0BC" w:rsidR="00972A6F" w:rsidRPr="008D6C9C" w:rsidRDefault="00972A6F" w:rsidP="00972A6F">
      <w:pPr>
        <w:jc w:val="center"/>
      </w:pPr>
      <w:r w:rsidRPr="008D6C9C">
        <w:t xml:space="preserve">Расшифровка уточнения бюджета </w:t>
      </w:r>
      <w:r w:rsidR="008D6C9C" w:rsidRPr="008D6C9C">
        <w:t>сельского поселения «</w:t>
      </w:r>
      <w:proofErr w:type="spellStart"/>
      <w:r w:rsidR="005522F1">
        <w:t>Низовское</w:t>
      </w:r>
      <w:proofErr w:type="spellEnd"/>
      <w:r w:rsidR="008D6C9C" w:rsidRPr="008D6C9C">
        <w:t>» Вельского муниципально</w:t>
      </w:r>
      <w:r w:rsidR="00470580">
        <w:t>го района Архангельской области: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851"/>
        <w:gridCol w:w="1417"/>
        <w:gridCol w:w="1701"/>
        <w:gridCol w:w="1701"/>
        <w:gridCol w:w="1559"/>
        <w:gridCol w:w="4395"/>
      </w:tblGrid>
      <w:tr w:rsidR="006967A2" w:rsidRPr="00530FD0" w14:paraId="13173076" w14:textId="77777777" w:rsidTr="006967A2">
        <w:trPr>
          <w:trHeight w:val="299"/>
        </w:trPr>
        <w:tc>
          <w:tcPr>
            <w:tcW w:w="15276" w:type="dxa"/>
            <w:gridSpan w:val="7"/>
          </w:tcPr>
          <w:p w14:paraId="7B129626" w14:textId="555580EA" w:rsidR="006967A2" w:rsidRPr="00530FD0" w:rsidRDefault="006967A2" w:rsidP="006967A2">
            <w:r w:rsidRPr="00530FD0">
              <w:t>Приложение №</w:t>
            </w:r>
            <w:r>
              <w:t xml:space="preserve"> 1</w:t>
            </w:r>
            <w:r w:rsidRPr="00530FD0">
              <w:t xml:space="preserve"> «</w:t>
            </w:r>
            <w:r w:rsidRPr="008D6C9C">
              <w:t xml:space="preserve">Прогнозируемое поступление доходов бюджета сельского поселения </w:t>
            </w:r>
            <w:r>
              <w:t>«</w:t>
            </w:r>
            <w:proofErr w:type="spellStart"/>
            <w:r w:rsidR="005522F1">
              <w:t>Низовское</w:t>
            </w:r>
            <w:proofErr w:type="spellEnd"/>
            <w:r>
              <w:t>»</w:t>
            </w:r>
            <w:r w:rsidRPr="008D6C9C">
              <w:t xml:space="preserve"> Вельского муниципального района Архангельской области на </w:t>
            </w:r>
            <w:r>
              <w:t>202</w:t>
            </w:r>
            <w:r w:rsidR="00033D3D">
              <w:t>4</w:t>
            </w:r>
            <w:r w:rsidRPr="008D6C9C">
              <w:t xml:space="preserve"> год и на плановый период </w:t>
            </w:r>
            <w:r>
              <w:t>202</w:t>
            </w:r>
            <w:r w:rsidR="00033D3D">
              <w:t>5</w:t>
            </w:r>
            <w:r w:rsidRPr="008D6C9C">
              <w:t xml:space="preserve"> и </w:t>
            </w:r>
            <w:r>
              <w:t>202</w:t>
            </w:r>
            <w:r w:rsidR="00033D3D">
              <w:t>6</w:t>
            </w:r>
            <w:r w:rsidRPr="008D6C9C">
              <w:t xml:space="preserve"> годов</w:t>
            </w:r>
            <w:r w:rsidRPr="00530FD0">
              <w:t>»</w:t>
            </w:r>
          </w:p>
        </w:tc>
      </w:tr>
      <w:tr w:rsidR="006967A2" w:rsidRPr="00530FD0" w14:paraId="62A213A8" w14:textId="77777777" w:rsidTr="006967A2">
        <w:trPr>
          <w:trHeight w:val="299"/>
        </w:trPr>
        <w:tc>
          <w:tcPr>
            <w:tcW w:w="15276" w:type="dxa"/>
            <w:gridSpan w:val="7"/>
          </w:tcPr>
          <w:p w14:paraId="7BAACDB2" w14:textId="02F355EB" w:rsidR="006967A2" w:rsidRPr="00530FD0" w:rsidRDefault="006967A2" w:rsidP="006967A2">
            <w:pPr>
              <w:jc w:val="center"/>
            </w:pPr>
            <w:r>
              <w:t>на 202</w:t>
            </w:r>
            <w:r w:rsidR="00033D3D">
              <w:t xml:space="preserve">4 </w:t>
            </w:r>
            <w:r>
              <w:t>год</w:t>
            </w:r>
          </w:p>
        </w:tc>
      </w:tr>
      <w:tr w:rsidR="00775BAF" w14:paraId="21DA28F9" w14:textId="77777777" w:rsidTr="00775BAF">
        <w:trPr>
          <w:trHeight w:val="90"/>
        </w:trPr>
        <w:tc>
          <w:tcPr>
            <w:tcW w:w="3652" w:type="dxa"/>
            <w:vAlign w:val="center"/>
          </w:tcPr>
          <w:p w14:paraId="7ED906BE" w14:textId="77777777" w:rsidR="00055CB3" w:rsidRPr="000B2782" w:rsidRDefault="00055CB3" w:rsidP="006D6596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268" w:type="dxa"/>
            <w:gridSpan w:val="2"/>
            <w:vAlign w:val="center"/>
          </w:tcPr>
          <w:p w14:paraId="66E4AABF" w14:textId="77777777" w:rsidR="00055CB3" w:rsidRPr="000B2782" w:rsidRDefault="00055CB3" w:rsidP="006D6596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701" w:type="dxa"/>
            <w:vAlign w:val="center"/>
          </w:tcPr>
          <w:p w14:paraId="6D7747D0" w14:textId="68284517" w:rsidR="00055CB3" w:rsidRPr="000B2782" w:rsidRDefault="00920780" w:rsidP="003668A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План на 11.03.2024г.</w:t>
            </w:r>
          </w:p>
        </w:tc>
        <w:tc>
          <w:tcPr>
            <w:tcW w:w="1701" w:type="dxa"/>
            <w:vAlign w:val="center"/>
          </w:tcPr>
          <w:p w14:paraId="140ADC05" w14:textId="4E1F6C77" w:rsidR="00055CB3" w:rsidRPr="000B2782" w:rsidRDefault="00055CB3" w:rsidP="000F5E74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 xml:space="preserve">Уточненный план на </w:t>
            </w:r>
            <w:r w:rsidR="000B237A">
              <w:rPr>
                <w:sz w:val="20"/>
                <w:szCs w:val="20"/>
              </w:rPr>
              <w:t>202</w:t>
            </w:r>
            <w:r w:rsidR="008F328C">
              <w:rPr>
                <w:sz w:val="20"/>
                <w:szCs w:val="20"/>
              </w:rPr>
              <w:t>4</w:t>
            </w:r>
            <w:r w:rsidRPr="000B278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7FA75D31" w14:textId="77777777" w:rsidR="00055CB3" w:rsidRPr="000B2782" w:rsidRDefault="00055CB3" w:rsidP="006D6596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Предлагаемые изменения</w:t>
            </w:r>
          </w:p>
        </w:tc>
        <w:tc>
          <w:tcPr>
            <w:tcW w:w="4395" w:type="dxa"/>
            <w:vAlign w:val="center"/>
          </w:tcPr>
          <w:p w14:paraId="52AF158A" w14:textId="77777777" w:rsidR="00055CB3" w:rsidRPr="000B2782" w:rsidRDefault="00055CB3" w:rsidP="006D6596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Причины изменений</w:t>
            </w:r>
          </w:p>
        </w:tc>
      </w:tr>
      <w:tr w:rsidR="000A439F" w:rsidRPr="00355806" w14:paraId="510020A6" w14:textId="77777777" w:rsidTr="000A439F">
        <w:tc>
          <w:tcPr>
            <w:tcW w:w="3652" w:type="dxa"/>
            <w:vAlign w:val="center"/>
          </w:tcPr>
          <w:p w14:paraId="4962AA21" w14:textId="77777777" w:rsidR="000A439F" w:rsidRPr="00355806" w:rsidRDefault="000A439F" w:rsidP="000A439F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gridSpan w:val="2"/>
            <w:vAlign w:val="center"/>
          </w:tcPr>
          <w:p w14:paraId="69258D60" w14:textId="77777777" w:rsidR="000A439F" w:rsidRPr="00355806" w:rsidRDefault="000A439F" w:rsidP="000A439F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2 00 00000 00 0000 000</w:t>
            </w:r>
          </w:p>
        </w:tc>
        <w:tc>
          <w:tcPr>
            <w:tcW w:w="1701" w:type="dxa"/>
            <w:vAlign w:val="center"/>
          </w:tcPr>
          <w:p w14:paraId="60AD9076" w14:textId="4F8D73A9" w:rsidR="000A439F" w:rsidRDefault="000A439F" w:rsidP="000A4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5 365 339,42</w:t>
            </w:r>
          </w:p>
        </w:tc>
        <w:tc>
          <w:tcPr>
            <w:tcW w:w="1701" w:type="dxa"/>
            <w:vAlign w:val="center"/>
          </w:tcPr>
          <w:p w14:paraId="7D8BF0FB" w14:textId="3B4B84D5" w:rsidR="000A439F" w:rsidRPr="00F34484" w:rsidRDefault="000A439F" w:rsidP="000A4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6 077 515,42</w:t>
            </w:r>
          </w:p>
        </w:tc>
        <w:tc>
          <w:tcPr>
            <w:tcW w:w="1559" w:type="dxa"/>
            <w:vAlign w:val="center"/>
          </w:tcPr>
          <w:p w14:paraId="7CA8BF85" w14:textId="4306C83D" w:rsidR="000A439F" w:rsidRPr="00F34484" w:rsidRDefault="000A439F" w:rsidP="000A439F">
            <w:pPr>
              <w:jc w:val="center"/>
              <w:rPr>
                <w:sz w:val="20"/>
                <w:szCs w:val="20"/>
              </w:rPr>
            </w:pPr>
            <w:r w:rsidRPr="0094628E">
              <w:rPr>
                <w:sz w:val="20"/>
                <w:szCs w:val="20"/>
              </w:rPr>
              <w:t>+712 176,00</w:t>
            </w:r>
          </w:p>
        </w:tc>
        <w:tc>
          <w:tcPr>
            <w:tcW w:w="4395" w:type="dxa"/>
            <w:vAlign w:val="center"/>
          </w:tcPr>
          <w:p w14:paraId="70C858B6" w14:textId="77777777" w:rsidR="000A439F" w:rsidRPr="00355806" w:rsidRDefault="000A439F" w:rsidP="000A439F">
            <w:pPr>
              <w:rPr>
                <w:sz w:val="20"/>
                <w:szCs w:val="20"/>
              </w:rPr>
            </w:pPr>
          </w:p>
        </w:tc>
      </w:tr>
      <w:tr w:rsidR="000A439F" w:rsidRPr="00355806" w14:paraId="3C05DABD" w14:textId="77777777" w:rsidTr="000A439F">
        <w:tc>
          <w:tcPr>
            <w:tcW w:w="3652" w:type="dxa"/>
            <w:vAlign w:val="center"/>
          </w:tcPr>
          <w:p w14:paraId="0CF154C1" w14:textId="77777777" w:rsidR="000A439F" w:rsidRPr="00355806" w:rsidRDefault="000A439F" w:rsidP="000A439F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268" w:type="dxa"/>
            <w:gridSpan w:val="2"/>
            <w:vAlign w:val="center"/>
          </w:tcPr>
          <w:p w14:paraId="214D186D" w14:textId="77777777" w:rsidR="000A439F" w:rsidRPr="00355806" w:rsidRDefault="000A439F" w:rsidP="000A439F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2 02 00000 00 0000 000</w:t>
            </w:r>
          </w:p>
        </w:tc>
        <w:tc>
          <w:tcPr>
            <w:tcW w:w="1701" w:type="dxa"/>
            <w:vAlign w:val="center"/>
          </w:tcPr>
          <w:p w14:paraId="25AEDCCC" w14:textId="55759E00" w:rsidR="000A439F" w:rsidRDefault="000A439F" w:rsidP="000A4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5 365 339,42</w:t>
            </w:r>
          </w:p>
        </w:tc>
        <w:tc>
          <w:tcPr>
            <w:tcW w:w="1701" w:type="dxa"/>
            <w:vAlign w:val="center"/>
          </w:tcPr>
          <w:p w14:paraId="405957B9" w14:textId="7D13E657" w:rsidR="000A439F" w:rsidRPr="00F34484" w:rsidRDefault="000A439F" w:rsidP="000A4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6 077 515,42</w:t>
            </w:r>
          </w:p>
        </w:tc>
        <w:tc>
          <w:tcPr>
            <w:tcW w:w="1559" w:type="dxa"/>
            <w:vAlign w:val="center"/>
          </w:tcPr>
          <w:p w14:paraId="3E873756" w14:textId="10B6144B" w:rsidR="000A439F" w:rsidRPr="00F34484" w:rsidRDefault="000A439F" w:rsidP="000A439F">
            <w:pPr>
              <w:jc w:val="center"/>
              <w:rPr>
                <w:sz w:val="20"/>
                <w:szCs w:val="20"/>
              </w:rPr>
            </w:pPr>
            <w:r w:rsidRPr="0094628E">
              <w:rPr>
                <w:sz w:val="20"/>
                <w:szCs w:val="20"/>
              </w:rPr>
              <w:t>+712 176,00</w:t>
            </w:r>
          </w:p>
        </w:tc>
        <w:tc>
          <w:tcPr>
            <w:tcW w:w="4395" w:type="dxa"/>
            <w:vAlign w:val="center"/>
          </w:tcPr>
          <w:p w14:paraId="6462C3FE" w14:textId="77777777" w:rsidR="000A439F" w:rsidRPr="00355806" w:rsidRDefault="000A439F" w:rsidP="000A439F">
            <w:pPr>
              <w:rPr>
                <w:sz w:val="20"/>
                <w:szCs w:val="20"/>
              </w:rPr>
            </w:pPr>
          </w:p>
        </w:tc>
      </w:tr>
      <w:tr w:rsidR="009D0D9A" w:rsidRPr="00355806" w14:paraId="651EE2F6" w14:textId="77777777" w:rsidTr="00775BAF">
        <w:tc>
          <w:tcPr>
            <w:tcW w:w="3652" w:type="dxa"/>
            <w:vAlign w:val="center"/>
          </w:tcPr>
          <w:p w14:paraId="0113B509" w14:textId="77777777" w:rsidR="009D0D9A" w:rsidRPr="00BD2043" w:rsidRDefault="009D0D9A" w:rsidP="009D0D9A">
            <w:pPr>
              <w:rPr>
                <w:sz w:val="20"/>
                <w:szCs w:val="20"/>
              </w:rPr>
            </w:pPr>
            <w:r w:rsidRPr="00E43214">
              <w:rPr>
                <w:sz w:val="20"/>
                <w:szCs w:val="20"/>
              </w:rPr>
              <w:t>Иные межбюджетные трансферты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gridSpan w:val="2"/>
            <w:vAlign w:val="center"/>
          </w:tcPr>
          <w:p w14:paraId="6C14DAB5" w14:textId="77777777" w:rsidR="009D0D9A" w:rsidRPr="00E1056F" w:rsidRDefault="009D0D9A" w:rsidP="009D0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2 02 40000 00 0000 150</w:t>
            </w:r>
          </w:p>
        </w:tc>
        <w:tc>
          <w:tcPr>
            <w:tcW w:w="1701" w:type="dxa"/>
            <w:vAlign w:val="center"/>
          </w:tcPr>
          <w:p w14:paraId="771733AF" w14:textId="28F2EDE6" w:rsidR="009D0D9A" w:rsidRDefault="009D0D9A" w:rsidP="009D0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1 357 500,00</w:t>
            </w:r>
          </w:p>
        </w:tc>
        <w:tc>
          <w:tcPr>
            <w:tcW w:w="1701" w:type="dxa"/>
            <w:vAlign w:val="center"/>
          </w:tcPr>
          <w:p w14:paraId="5026B589" w14:textId="49DB5D14" w:rsidR="009D0D9A" w:rsidRPr="00F34484" w:rsidRDefault="000A439F" w:rsidP="009D0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2 069 676,00</w:t>
            </w:r>
          </w:p>
        </w:tc>
        <w:tc>
          <w:tcPr>
            <w:tcW w:w="1559" w:type="dxa"/>
            <w:vAlign w:val="center"/>
          </w:tcPr>
          <w:p w14:paraId="780F376F" w14:textId="3D251538" w:rsidR="009D0D9A" w:rsidRPr="00F34484" w:rsidRDefault="009D0D9A" w:rsidP="009D0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0A439F">
              <w:rPr>
                <w:sz w:val="20"/>
                <w:szCs w:val="20"/>
              </w:rPr>
              <w:t>712 176,00</w:t>
            </w:r>
          </w:p>
        </w:tc>
        <w:tc>
          <w:tcPr>
            <w:tcW w:w="4395" w:type="dxa"/>
            <w:vAlign w:val="center"/>
          </w:tcPr>
          <w:p w14:paraId="7ACEA863" w14:textId="77777777" w:rsidR="009D0D9A" w:rsidRPr="00355806" w:rsidRDefault="009D0D9A" w:rsidP="009D0D9A">
            <w:pPr>
              <w:rPr>
                <w:sz w:val="20"/>
                <w:szCs w:val="20"/>
              </w:rPr>
            </w:pPr>
          </w:p>
        </w:tc>
      </w:tr>
      <w:tr w:rsidR="009D0D9A" w:rsidRPr="00355806" w14:paraId="70C955E7" w14:textId="77777777" w:rsidTr="00775BAF">
        <w:tc>
          <w:tcPr>
            <w:tcW w:w="3652" w:type="dxa"/>
            <w:vAlign w:val="center"/>
          </w:tcPr>
          <w:p w14:paraId="6CF5E117" w14:textId="77777777" w:rsidR="009D0D9A" w:rsidRPr="00BD2043" w:rsidRDefault="009D0D9A" w:rsidP="009D0D9A">
            <w:pPr>
              <w:ind w:left="142"/>
              <w:rPr>
                <w:sz w:val="20"/>
                <w:szCs w:val="20"/>
              </w:rPr>
            </w:pPr>
            <w:r w:rsidRPr="003C035C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gridSpan w:val="2"/>
            <w:vAlign w:val="center"/>
          </w:tcPr>
          <w:p w14:paraId="2FC91483" w14:textId="77777777" w:rsidR="009D0D9A" w:rsidRPr="00E1056F" w:rsidRDefault="009D0D9A" w:rsidP="009D0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2 02 40014 00 0000 150</w:t>
            </w:r>
          </w:p>
        </w:tc>
        <w:tc>
          <w:tcPr>
            <w:tcW w:w="1701" w:type="dxa"/>
            <w:vAlign w:val="center"/>
          </w:tcPr>
          <w:p w14:paraId="5024A175" w14:textId="4F58CC4B" w:rsidR="009D0D9A" w:rsidRDefault="009D0D9A" w:rsidP="009D0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1 347 500,00</w:t>
            </w:r>
          </w:p>
        </w:tc>
        <w:tc>
          <w:tcPr>
            <w:tcW w:w="1701" w:type="dxa"/>
            <w:vAlign w:val="center"/>
          </w:tcPr>
          <w:p w14:paraId="2852E45D" w14:textId="3C24349A" w:rsidR="009D0D9A" w:rsidRPr="00F34484" w:rsidRDefault="009D0D9A" w:rsidP="009D0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1 733 920,00</w:t>
            </w:r>
          </w:p>
        </w:tc>
        <w:tc>
          <w:tcPr>
            <w:tcW w:w="1559" w:type="dxa"/>
            <w:vAlign w:val="center"/>
          </w:tcPr>
          <w:p w14:paraId="0F0F9BFB" w14:textId="42B612E1" w:rsidR="009D0D9A" w:rsidRPr="00F34484" w:rsidRDefault="009D0D9A" w:rsidP="009D0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+386 420,00</w:t>
            </w:r>
          </w:p>
        </w:tc>
        <w:tc>
          <w:tcPr>
            <w:tcW w:w="4395" w:type="dxa"/>
            <w:vAlign w:val="center"/>
          </w:tcPr>
          <w:p w14:paraId="64DF97A4" w14:textId="2894B1BA" w:rsidR="009D0D9A" w:rsidRPr="003C035C" w:rsidRDefault="009D0D9A" w:rsidP="009D0D9A">
            <w:pPr>
              <w:rPr>
                <w:sz w:val="20"/>
                <w:szCs w:val="20"/>
              </w:rPr>
            </w:pPr>
            <w:r w:rsidRPr="003C035C">
              <w:rPr>
                <w:sz w:val="20"/>
                <w:szCs w:val="20"/>
              </w:rPr>
              <w:t>Расходы на содержание, ремонт и паспортизацию автомобильных дорог (</w:t>
            </w:r>
            <w:r>
              <w:rPr>
                <w:sz w:val="20"/>
                <w:szCs w:val="20"/>
              </w:rPr>
              <w:t>3</w:t>
            </w:r>
            <w:r w:rsidRPr="003C035C">
              <w:rPr>
                <w:sz w:val="20"/>
                <w:szCs w:val="20"/>
              </w:rPr>
              <w:t xml:space="preserve">00 000,00 руб.), на </w:t>
            </w:r>
            <w:r>
              <w:rPr>
                <w:sz w:val="20"/>
                <w:szCs w:val="20"/>
              </w:rPr>
              <w:t>осуществление на землях лесного фонда охраны лесов (75 000,00 руб.), на р</w:t>
            </w:r>
            <w:r w:rsidRPr="00CE7C5C">
              <w:rPr>
                <w:sz w:val="20"/>
                <w:szCs w:val="20"/>
              </w:rPr>
              <w:t>еализаци</w:t>
            </w:r>
            <w:r>
              <w:rPr>
                <w:sz w:val="20"/>
                <w:szCs w:val="20"/>
              </w:rPr>
              <w:t>ю</w:t>
            </w:r>
            <w:r w:rsidRPr="00CE7C5C">
              <w:rPr>
                <w:sz w:val="20"/>
                <w:szCs w:val="20"/>
              </w:rPr>
              <w:t xml:space="preserve"> инициативных проектов в рамках регионального проекта "Комфортное Поморье"</w:t>
            </w:r>
            <w:r>
              <w:rPr>
                <w:sz w:val="20"/>
                <w:szCs w:val="20"/>
              </w:rPr>
              <w:t xml:space="preserve"> (11 420,00 руб.)</w:t>
            </w:r>
          </w:p>
        </w:tc>
      </w:tr>
      <w:tr w:rsidR="009D0D9A" w:rsidRPr="00355806" w14:paraId="62E1B62A" w14:textId="77777777" w:rsidTr="00775BAF">
        <w:tc>
          <w:tcPr>
            <w:tcW w:w="3652" w:type="dxa"/>
            <w:vAlign w:val="center"/>
          </w:tcPr>
          <w:p w14:paraId="0B1F4C64" w14:textId="5C8E3FEC" w:rsidR="009D0D9A" w:rsidRPr="003C035C" w:rsidRDefault="009D0D9A" w:rsidP="009D0D9A">
            <w:pPr>
              <w:ind w:left="142"/>
              <w:rPr>
                <w:sz w:val="20"/>
                <w:szCs w:val="20"/>
              </w:rPr>
            </w:pPr>
            <w:r w:rsidRPr="00033D3D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gridSpan w:val="2"/>
            <w:vAlign w:val="center"/>
          </w:tcPr>
          <w:p w14:paraId="4AC2510C" w14:textId="59E68FBC" w:rsidR="009D0D9A" w:rsidRDefault="009D0D9A" w:rsidP="009D0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2 02 49999 00 0000 150</w:t>
            </w:r>
          </w:p>
        </w:tc>
        <w:tc>
          <w:tcPr>
            <w:tcW w:w="1701" w:type="dxa"/>
            <w:vAlign w:val="center"/>
          </w:tcPr>
          <w:p w14:paraId="1BAC2675" w14:textId="144F9306" w:rsidR="009D0D9A" w:rsidRDefault="009D0D9A" w:rsidP="009D0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701" w:type="dxa"/>
            <w:vAlign w:val="center"/>
          </w:tcPr>
          <w:p w14:paraId="364C1BF7" w14:textId="4499A66E" w:rsidR="009D0D9A" w:rsidRDefault="000A439F" w:rsidP="009D0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335 756,00</w:t>
            </w:r>
          </w:p>
        </w:tc>
        <w:tc>
          <w:tcPr>
            <w:tcW w:w="1559" w:type="dxa"/>
            <w:vAlign w:val="center"/>
          </w:tcPr>
          <w:p w14:paraId="20D994D2" w14:textId="4E05C273" w:rsidR="009D0D9A" w:rsidRDefault="000A439F" w:rsidP="009D0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+325 756,00</w:t>
            </w:r>
          </w:p>
        </w:tc>
        <w:tc>
          <w:tcPr>
            <w:tcW w:w="4395" w:type="dxa"/>
            <w:vAlign w:val="center"/>
          </w:tcPr>
          <w:p w14:paraId="562EF7B5" w14:textId="5DEECD23" w:rsidR="009D0D9A" w:rsidRPr="003C035C" w:rsidRDefault="009D0D9A" w:rsidP="009D0D9A">
            <w:pPr>
              <w:rPr>
                <w:sz w:val="20"/>
                <w:szCs w:val="20"/>
              </w:rPr>
            </w:pPr>
            <w:r w:rsidRPr="003C035C"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t>на р</w:t>
            </w:r>
            <w:r w:rsidRPr="00CE7C5C">
              <w:rPr>
                <w:sz w:val="20"/>
                <w:szCs w:val="20"/>
              </w:rPr>
              <w:t>еализаци</w:t>
            </w:r>
            <w:r>
              <w:rPr>
                <w:sz w:val="20"/>
                <w:szCs w:val="20"/>
              </w:rPr>
              <w:t>ю</w:t>
            </w:r>
            <w:r w:rsidRPr="00CE7C5C">
              <w:rPr>
                <w:sz w:val="20"/>
                <w:szCs w:val="20"/>
              </w:rPr>
              <w:t xml:space="preserve"> инициативных проектов в рамках регионального проекта "Комфортное Поморье"</w:t>
            </w:r>
            <w:r>
              <w:rPr>
                <w:sz w:val="20"/>
                <w:szCs w:val="20"/>
              </w:rPr>
              <w:t xml:space="preserve"> (205 560,00 руб.), на реализацию проектов ТОС (100 00,00 руб.)</w:t>
            </w:r>
            <w:r w:rsidR="000A439F">
              <w:rPr>
                <w:sz w:val="20"/>
                <w:szCs w:val="20"/>
              </w:rPr>
              <w:t xml:space="preserve">, </w:t>
            </w:r>
            <w:r w:rsidR="000A439F">
              <w:rPr>
                <w:sz w:val="20"/>
                <w:szCs w:val="20"/>
              </w:rPr>
              <w:t>на возмещение части затрат по аренде опор (</w:t>
            </w:r>
            <w:r w:rsidR="000A439F">
              <w:rPr>
                <w:sz w:val="20"/>
                <w:szCs w:val="20"/>
              </w:rPr>
              <w:t>20 196,00</w:t>
            </w:r>
            <w:r w:rsidR="000A439F">
              <w:rPr>
                <w:sz w:val="20"/>
                <w:szCs w:val="20"/>
              </w:rPr>
              <w:t xml:space="preserve"> руб.)</w:t>
            </w:r>
          </w:p>
        </w:tc>
      </w:tr>
      <w:tr w:rsidR="009D0D9A" w:rsidRPr="00355806" w14:paraId="6EBF21FC" w14:textId="77777777" w:rsidTr="00470580">
        <w:tc>
          <w:tcPr>
            <w:tcW w:w="3652" w:type="dxa"/>
            <w:tcBorders>
              <w:bottom w:val="single" w:sz="4" w:space="0" w:color="auto"/>
            </w:tcBorders>
          </w:tcPr>
          <w:p w14:paraId="76F16B43" w14:textId="77777777" w:rsidR="009D0D9A" w:rsidRPr="00355806" w:rsidRDefault="009D0D9A" w:rsidP="009D0D9A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26ACDC5B" w14:textId="77777777" w:rsidR="009D0D9A" w:rsidRPr="00355806" w:rsidRDefault="009D0D9A" w:rsidP="009D0D9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08E6201" w14:textId="524CA486" w:rsidR="009D0D9A" w:rsidRPr="00775BAF" w:rsidRDefault="009D0D9A" w:rsidP="009D0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5 983 497,42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1529D21" w14:textId="06045C53" w:rsidR="009D0D9A" w:rsidRPr="00F34484" w:rsidRDefault="000A439F" w:rsidP="009D0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6 695 673,42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962A984" w14:textId="7B4DCB2E" w:rsidR="009D0D9A" w:rsidRPr="00F34484" w:rsidRDefault="000A439F" w:rsidP="009D0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+712 176,00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390E2571" w14:textId="77777777" w:rsidR="009D0D9A" w:rsidRPr="00355806" w:rsidRDefault="009D0D9A" w:rsidP="009D0D9A">
            <w:pPr>
              <w:rPr>
                <w:sz w:val="20"/>
                <w:szCs w:val="20"/>
              </w:rPr>
            </w:pPr>
          </w:p>
        </w:tc>
      </w:tr>
      <w:tr w:rsidR="00F34484" w:rsidRPr="00530FD0" w14:paraId="0C793E3D" w14:textId="77777777" w:rsidTr="00775BAF">
        <w:tc>
          <w:tcPr>
            <w:tcW w:w="15276" w:type="dxa"/>
            <w:gridSpan w:val="7"/>
          </w:tcPr>
          <w:p w14:paraId="0FDF818A" w14:textId="3BCCCC25" w:rsidR="00F34484" w:rsidRPr="00530FD0" w:rsidRDefault="00F34484" w:rsidP="00F34484">
            <w:r w:rsidRPr="00530FD0">
              <w:t>Приложение №</w:t>
            </w:r>
            <w:r>
              <w:t xml:space="preserve"> 2</w:t>
            </w:r>
            <w:r w:rsidRPr="00530FD0">
              <w:t xml:space="preserve"> «</w:t>
            </w:r>
            <w:r w:rsidRPr="008E4F8B">
              <w:t xml:space="preserve">Источники финансирования дефицита бюджета сельского поселения </w:t>
            </w:r>
            <w:r>
              <w:t>«</w:t>
            </w:r>
            <w:proofErr w:type="spellStart"/>
            <w:r w:rsidR="005522F1">
              <w:t>Низовское</w:t>
            </w:r>
            <w:proofErr w:type="spellEnd"/>
            <w:r>
              <w:t>»</w:t>
            </w:r>
            <w:r w:rsidRPr="008E4F8B">
              <w:t xml:space="preserve"> Вельского муниципального района Архангельской области на </w:t>
            </w:r>
            <w:r>
              <w:t>202</w:t>
            </w:r>
            <w:r w:rsidR="008F328C">
              <w:t>4</w:t>
            </w:r>
            <w:r w:rsidRPr="008E4F8B">
              <w:t xml:space="preserve"> год и на плановый период </w:t>
            </w:r>
            <w:r>
              <w:t>202</w:t>
            </w:r>
            <w:r w:rsidR="008F328C">
              <w:t>5</w:t>
            </w:r>
            <w:r w:rsidRPr="008E4F8B">
              <w:t xml:space="preserve"> и </w:t>
            </w:r>
            <w:r>
              <w:t>202</w:t>
            </w:r>
            <w:r w:rsidR="008F328C">
              <w:t>6</w:t>
            </w:r>
            <w:r w:rsidRPr="008E4F8B">
              <w:t xml:space="preserve"> годов</w:t>
            </w:r>
            <w:r w:rsidRPr="00530FD0">
              <w:t>»</w:t>
            </w:r>
          </w:p>
        </w:tc>
      </w:tr>
      <w:tr w:rsidR="00F34484" w:rsidRPr="00530FD0" w14:paraId="3F43CFE8" w14:textId="77777777" w:rsidTr="00775BAF">
        <w:tc>
          <w:tcPr>
            <w:tcW w:w="15276" w:type="dxa"/>
            <w:gridSpan w:val="7"/>
          </w:tcPr>
          <w:p w14:paraId="225558FE" w14:textId="23A79FE8" w:rsidR="00F34484" w:rsidRPr="00530FD0" w:rsidRDefault="00F34484" w:rsidP="00F34484">
            <w:pPr>
              <w:jc w:val="center"/>
            </w:pPr>
            <w:r>
              <w:t>на 202</w:t>
            </w:r>
            <w:r w:rsidR="008F328C">
              <w:t>4</w:t>
            </w:r>
            <w:r>
              <w:t xml:space="preserve"> год</w:t>
            </w:r>
          </w:p>
        </w:tc>
      </w:tr>
      <w:tr w:rsidR="00F34484" w:rsidRPr="00355806" w14:paraId="70E78878" w14:textId="77777777" w:rsidTr="00775BAF">
        <w:tc>
          <w:tcPr>
            <w:tcW w:w="3652" w:type="dxa"/>
            <w:vAlign w:val="center"/>
          </w:tcPr>
          <w:p w14:paraId="278BC3A3" w14:textId="77777777" w:rsidR="00F34484" w:rsidRPr="00355806" w:rsidRDefault="00F34484" w:rsidP="00F34484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gridSpan w:val="2"/>
            <w:vAlign w:val="center"/>
          </w:tcPr>
          <w:p w14:paraId="37DCFB37" w14:textId="77777777" w:rsidR="00F34484" w:rsidRPr="00355806" w:rsidRDefault="00F34484" w:rsidP="00F34484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701" w:type="dxa"/>
            <w:vAlign w:val="center"/>
          </w:tcPr>
          <w:p w14:paraId="339E2CE5" w14:textId="08A6E943" w:rsidR="00F34484" w:rsidRPr="00355806" w:rsidRDefault="00920780" w:rsidP="00F34484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План на 11.03.2024г.</w:t>
            </w:r>
          </w:p>
        </w:tc>
        <w:tc>
          <w:tcPr>
            <w:tcW w:w="1701" w:type="dxa"/>
            <w:vAlign w:val="center"/>
          </w:tcPr>
          <w:p w14:paraId="562D24B5" w14:textId="6ADF6A4E" w:rsidR="00F34484" w:rsidRPr="00355806" w:rsidRDefault="00F34484" w:rsidP="00F34484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 xml:space="preserve">Уточненный план на </w:t>
            </w:r>
            <w:r>
              <w:rPr>
                <w:sz w:val="20"/>
                <w:szCs w:val="20"/>
              </w:rPr>
              <w:t>202</w:t>
            </w:r>
            <w:r w:rsidR="008F328C">
              <w:rPr>
                <w:sz w:val="20"/>
                <w:szCs w:val="20"/>
              </w:rPr>
              <w:t>4</w:t>
            </w:r>
            <w:r w:rsidRPr="0035580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1CE61397" w14:textId="77777777" w:rsidR="00F34484" w:rsidRPr="00355806" w:rsidRDefault="00F34484" w:rsidP="00F34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418A478B" w14:textId="77777777" w:rsidR="00F34484" w:rsidRPr="00355806" w:rsidRDefault="00F34484" w:rsidP="00F34484">
            <w:pPr>
              <w:rPr>
                <w:sz w:val="20"/>
                <w:szCs w:val="20"/>
              </w:rPr>
            </w:pPr>
          </w:p>
        </w:tc>
      </w:tr>
      <w:tr w:rsidR="00025735" w:rsidRPr="00355806" w14:paraId="3D5DF54C" w14:textId="77777777" w:rsidTr="008F328C">
        <w:tc>
          <w:tcPr>
            <w:tcW w:w="3652" w:type="dxa"/>
          </w:tcPr>
          <w:p w14:paraId="7D6B4FC9" w14:textId="77777777" w:rsidR="00025735" w:rsidRPr="00355806" w:rsidRDefault="00025735" w:rsidP="00025735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18E0DD50" w14:textId="77777777" w:rsidR="00025735" w:rsidRPr="00355806" w:rsidRDefault="00025735" w:rsidP="00025735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00001050000000000000</w:t>
            </w:r>
          </w:p>
        </w:tc>
        <w:tc>
          <w:tcPr>
            <w:tcW w:w="1701" w:type="dxa"/>
            <w:vAlign w:val="center"/>
          </w:tcPr>
          <w:p w14:paraId="05971351" w14:textId="631AB419" w:rsidR="00025735" w:rsidRPr="00355806" w:rsidRDefault="00025735" w:rsidP="00025735">
            <w:pPr>
              <w:jc w:val="center"/>
              <w:rPr>
                <w:bCs/>
                <w:sz w:val="20"/>
                <w:szCs w:val="20"/>
              </w:rPr>
            </w:pPr>
            <w:r w:rsidRPr="00F50539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135 907,90</w:t>
            </w:r>
          </w:p>
        </w:tc>
        <w:tc>
          <w:tcPr>
            <w:tcW w:w="1701" w:type="dxa"/>
            <w:vAlign w:val="center"/>
          </w:tcPr>
          <w:p w14:paraId="0FCCC852" w14:textId="2DC29788" w:rsidR="00025735" w:rsidRPr="002C5C46" w:rsidRDefault="00025735" w:rsidP="00025735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F50539">
              <w:rPr>
                <w:bCs/>
                <w:sz w:val="20"/>
                <w:szCs w:val="20"/>
              </w:rPr>
              <w:t>-</w:t>
            </w:r>
            <w:r w:rsidR="00520BF3">
              <w:rPr>
                <w:bCs/>
                <w:sz w:val="20"/>
                <w:szCs w:val="20"/>
              </w:rPr>
              <w:t>35</w:t>
            </w:r>
            <w:r w:rsidR="00920780">
              <w:rPr>
                <w:bCs/>
                <w:sz w:val="20"/>
                <w:szCs w:val="20"/>
              </w:rPr>
              <w:t>6 307,90</w:t>
            </w:r>
          </w:p>
        </w:tc>
        <w:tc>
          <w:tcPr>
            <w:tcW w:w="1559" w:type="dxa"/>
            <w:vAlign w:val="center"/>
          </w:tcPr>
          <w:p w14:paraId="3E2DA69D" w14:textId="77777777" w:rsidR="00025735" w:rsidRPr="002C5C46" w:rsidRDefault="00025735" w:rsidP="0002573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5" w:type="dxa"/>
          </w:tcPr>
          <w:p w14:paraId="785DB10B" w14:textId="77777777" w:rsidR="00025735" w:rsidRPr="00355806" w:rsidRDefault="00025735" w:rsidP="00025735">
            <w:pPr>
              <w:rPr>
                <w:sz w:val="20"/>
                <w:szCs w:val="20"/>
              </w:rPr>
            </w:pPr>
          </w:p>
        </w:tc>
      </w:tr>
      <w:tr w:rsidR="000A439F" w:rsidRPr="00355806" w14:paraId="55FD8797" w14:textId="77777777" w:rsidTr="000A439F">
        <w:tc>
          <w:tcPr>
            <w:tcW w:w="3652" w:type="dxa"/>
          </w:tcPr>
          <w:p w14:paraId="589839A7" w14:textId="77777777" w:rsidR="000A439F" w:rsidRPr="00355806" w:rsidRDefault="000A439F" w:rsidP="000A439F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62E89BB9" w14:textId="77777777" w:rsidR="000A439F" w:rsidRPr="00355806" w:rsidRDefault="000A439F" w:rsidP="000A439F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00001050000000000500</w:t>
            </w:r>
          </w:p>
        </w:tc>
        <w:tc>
          <w:tcPr>
            <w:tcW w:w="1701" w:type="dxa"/>
            <w:vAlign w:val="center"/>
          </w:tcPr>
          <w:p w14:paraId="10AB032B" w14:textId="53030B13" w:rsidR="000A439F" w:rsidRPr="00775BAF" w:rsidRDefault="000A439F" w:rsidP="000A4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5 983 497,42</w:t>
            </w:r>
          </w:p>
        </w:tc>
        <w:tc>
          <w:tcPr>
            <w:tcW w:w="1701" w:type="dxa"/>
            <w:vAlign w:val="center"/>
          </w:tcPr>
          <w:p w14:paraId="0BA53EDF" w14:textId="68217CCB" w:rsidR="000A439F" w:rsidRPr="00F34484" w:rsidRDefault="000A439F" w:rsidP="000A4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6 695 673,42</w:t>
            </w:r>
          </w:p>
        </w:tc>
        <w:tc>
          <w:tcPr>
            <w:tcW w:w="1559" w:type="dxa"/>
            <w:vAlign w:val="center"/>
          </w:tcPr>
          <w:p w14:paraId="5D69B7F8" w14:textId="68A44E7C" w:rsidR="000A439F" w:rsidRPr="00F34484" w:rsidRDefault="000A439F" w:rsidP="000A4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+712 176,00</w:t>
            </w:r>
          </w:p>
        </w:tc>
        <w:tc>
          <w:tcPr>
            <w:tcW w:w="4395" w:type="dxa"/>
          </w:tcPr>
          <w:p w14:paraId="3BC37F75" w14:textId="77777777" w:rsidR="000A439F" w:rsidRPr="00355806" w:rsidRDefault="000A439F" w:rsidP="000A439F">
            <w:pPr>
              <w:rPr>
                <w:sz w:val="20"/>
                <w:szCs w:val="20"/>
              </w:rPr>
            </w:pPr>
          </w:p>
        </w:tc>
      </w:tr>
      <w:tr w:rsidR="000A439F" w:rsidRPr="00355806" w14:paraId="16E63479" w14:textId="77777777" w:rsidTr="000A439F">
        <w:tc>
          <w:tcPr>
            <w:tcW w:w="3652" w:type="dxa"/>
          </w:tcPr>
          <w:p w14:paraId="7A478EC2" w14:textId="77777777" w:rsidR="000A439F" w:rsidRPr="00355806" w:rsidRDefault="000A439F" w:rsidP="000A439F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263C9FB0" w14:textId="77777777" w:rsidR="000A439F" w:rsidRPr="00355806" w:rsidRDefault="000A439F" w:rsidP="000A439F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00001050200000000500</w:t>
            </w:r>
          </w:p>
        </w:tc>
        <w:tc>
          <w:tcPr>
            <w:tcW w:w="1701" w:type="dxa"/>
            <w:vAlign w:val="center"/>
          </w:tcPr>
          <w:p w14:paraId="7EC6FC79" w14:textId="4B9E6671" w:rsidR="000A439F" w:rsidRPr="00775BAF" w:rsidRDefault="000A439F" w:rsidP="000A4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5 983 497,42</w:t>
            </w:r>
          </w:p>
        </w:tc>
        <w:tc>
          <w:tcPr>
            <w:tcW w:w="1701" w:type="dxa"/>
            <w:vAlign w:val="center"/>
          </w:tcPr>
          <w:p w14:paraId="32D0B07C" w14:textId="4D50FB00" w:rsidR="000A439F" w:rsidRPr="00F34484" w:rsidRDefault="000A439F" w:rsidP="000A4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6 695 673,42</w:t>
            </w:r>
          </w:p>
        </w:tc>
        <w:tc>
          <w:tcPr>
            <w:tcW w:w="1559" w:type="dxa"/>
            <w:vAlign w:val="center"/>
          </w:tcPr>
          <w:p w14:paraId="0B0F48B6" w14:textId="1A4B0DC5" w:rsidR="000A439F" w:rsidRPr="00F34484" w:rsidRDefault="000A439F" w:rsidP="000A4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+712 176,00</w:t>
            </w:r>
          </w:p>
        </w:tc>
        <w:tc>
          <w:tcPr>
            <w:tcW w:w="4395" w:type="dxa"/>
          </w:tcPr>
          <w:p w14:paraId="6465226A" w14:textId="77777777" w:rsidR="000A439F" w:rsidRPr="00355806" w:rsidRDefault="000A439F" w:rsidP="000A439F">
            <w:pPr>
              <w:rPr>
                <w:sz w:val="20"/>
                <w:szCs w:val="20"/>
              </w:rPr>
            </w:pPr>
          </w:p>
        </w:tc>
      </w:tr>
      <w:tr w:rsidR="000A439F" w:rsidRPr="00355806" w14:paraId="07D304CD" w14:textId="77777777" w:rsidTr="000A439F">
        <w:tc>
          <w:tcPr>
            <w:tcW w:w="3652" w:type="dxa"/>
          </w:tcPr>
          <w:p w14:paraId="1877B205" w14:textId="77777777" w:rsidR="000A439F" w:rsidRPr="00355806" w:rsidRDefault="000A439F" w:rsidP="000A439F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42F515CD" w14:textId="77777777" w:rsidR="000A439F" w:rsidRPr="00355806" w:rsidRDefault="000A439F" w:rsidP="000A439F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00001050201000000510</w:t>
            </w:r>
          </w:p>
        </w:tc>
        <w:tc>
          <w:tcPr>
            <w:tcW w:w="1701" w:type="dxa"/>
            <w:vAlign w:val="center"/>
          </w:tcPr>
          <w:p w14:paraId="4F5224DA" w14:textId="022A1617" w:rsidR="000A439F" w:rsidRPr="00775BAF" w:rsidRDefault="000A439F" w:rsidP="000A4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5 983 497,42</w:t>
            </w:r>
          </w:p>
        </w:tc>
        <w:tc>
          <w:tcPr>
            <w:tcW w:w="1701" w:type="dxa"/>
            <w:vAlign w:val="center"/>
          </w:tcPr>
          <w:p w14:paraId="1D5C8EB2" w14:textId="03982227" w:rsidR="000A439F" w:rsidRPr="00F34484" w:rsidRDefault="000A439F" w:rsidP="000A4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6 695 673,42</w:t>
            </w:r>
          </w:p>
        </w:tc>
        <w:tc>
          <w:tcPr>
            <w:tcW w:w="1559" w:type="dxa"/>
            <w:vAlign w:val="center"/>
          </w:tcPr>
          <w:p w14:paraId="02DB11CB" w14:textId="34C5A8F5" w:rsidR="000A439F" w:rsidRPr="00F34484" w:rsidRDefault="000A439F" w:rsidP="000A4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+712 176,00</w:t>
            </w:r>
          </w:p>
        </w:tc>
        <w:tc>
          <w:tcPr>
            <w:tcW w:w="4395" w:type="dxa"/>
          </w:tcPr>
          <w:p w14:paraId="29464508" w14:textId="77777777" w:rsidR="000A439F" w:rsidRPr="00355806" w:rsidRDefault="000A439F" w:rsidP="000A439F">
            <w:pPr>
              <w:rPr>
                <w:sz w:val="20"/>
                <w:szCs w:val="20"/>
              </w:rPr>
            </w:pPr>
          </w:p>
        </w:tc>
      </w:tr>
      <w:tr w:rsidR="000A439F" w:rsidRPr="00355806" w14:paraId="116E0F1A" w14:textId="77777777" w:rsidTr="000A439F">
        <w:tc>
          <w:tcPr>
            <w:tcW w:w="3652" w:type="dxa"/>
          </w:tcPr>
          <w:p w14:paraId="456BDC21" w14:textId="77777777" w:rsidR="000A439F" w:rsidRPr="00355806" w:rsidRDefault="000A439F" w:rsidP="000A439F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gridSpan w:val="2"/>
            <w:vAlign w:val="center"/>
          </w:tcPr>
          <w:p w14:paraId="55E8A58B" w14:textId="77777777" w:rsidR="000A439F" w:rsidRPr="00355806" w:rsidRDefault="000A439F" w:rsidP="000A439F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00001050201000000510</w:t>
            </w:r>
          </w:p>
        </w:tc>
        <w:tc>
          <w:tcPr>
            <w:tcW w:w="1701" w:type="dxa"/>
            <w:vAlign w:val="center"/>
          </w:tcPr>
          <w:p w14:paraId="5923B13E" w14:textId="09D8FE63" w:rsidR="000A439F" w:rsidRPr="00775BAF" w:rsidRDefault="000A439F" w:rsidP="000A4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5 983 497,42</w:t>
            </w:r>
          </w:p>
        </w:tc>
        <w:tc>
          <w:tcPr>
            <w:tcW w:w="1701" w:type="dxa"/>
            <w:vAlign w:val="center"/>
          </w:tcPr>
          <w:p w14:paraId="49537901" w14:textId="7E0614F1" w:rsidR="000A439F" w:rsidRPr="00F34484" w:rsidRDefault="000A439F" w:rsidP="000A4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6 695 673,42</w:t>
            </w:r>
          </w:p>
        </w:tc>
        <w:tc>
          <w:tcPr>
            <w:tcW w:w="1559" w:type="dxa"/>
            <w:vAlign w:val="center"/>
          </w:tcPr>
          <w:p w14:paraId="22560145" w14:textId="1E862125" w:rsidR="000A439F" w:rsidRPr="00F34484" w:rsidRDefault="000A439F" w:rsidP="000A4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+712 176,00</w:t>
            </w:r>
          </w:p>
        </w:tc>
        <w:tc>
          <w:tcPr>
            <w:tcW w:w="4395" w:type="dxa"/>
          </w:tcPr>
          <w:p w14:paraId="587B68BD" w14:textId="77777777" w:rsidR="000A439F" w:rsidRPr="00355806" w:rsidRDefault="000A439F" w:rsidP="000A439F">
            <w:pPr>
              <w:rPr>
                <w:sz w:val="20"/>
                <w:szCs w:val="20"/>
              </w:rPr>
            </w:pPr>
          </w:p>
        </w:tc>
      </w:tr>
      <w:tr w:rsidR="000A439F" w:rsidRPr="00355806" w14:paraId="0D25879C" w14:textId="77777777" w:rsidTr="000A439F">
        <w:tc>
          <w:tcPr>
            <w:tcW w:w="3652" w:type="dxa"/>
          </w:tcPr>
          <w:p w14:paraId="46461643" w14:textId="77777777" w:rsidR="000A439F" w:rsidRPr="00355806" w:rsidRDefault="000A439F" w:rsidP="000A439F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09D0DC90" w14:textId="77777777" w:rsidR="000A439F" w:rsidRPr="00355806" w:rsidRDefault="000A439F" w:rsidP="000A439F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00001050000000000600</w:t>
            </w:r>
          </w:p>
        </w:tc>
        <w:tc>
          <w:tcPr>
            <w:tcW w:w="1701" w:type="dxa"/>
            <w:vAlign w:val="center"/>
          </w:tcPr>
          <w:p w14:paraId="2CAA3A15" w14:textId="6437037B" w:rsidR="000A439F" w:rsidRPr="00355806" w:rsidRDefault="000A439F" w:rsidP="000A4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6 119 405,32</w:t>
            </w:r>
          </w:p>
        </w:tc>
        <w:tc>
          <w:tcPr>
            <w:tcW w:w="1701" w:type="dxa"/>
            <w:vAlign w:val="center"/>
          </w:tcPr>
          <w:p w14:paraId="19831332" w14:textId="245140F3" w:rsidR="000A439F" w:rsidRPr="00F50539" w:rsidRDefault="000A439F" w:rsidP="000A4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7 051 981,32</w:t>
            </w:r>
          </w:p>
        </w:tc>
        <w:tc>
          <w:tcPr>
            <w:tcW w:w="1559" w:type="dxa"/>
            <w:vAlign w:val="center"/>
          </w:tcPr>
          <w:p w14:paraId="5484174A" w14:textId="06632667" w:rsidR="000A439F" w:rsidRPr="00F50539" w:rsidRDefault="000A439F" w:rsidP="000A4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+932 576,00</w:t>
            </w:r>
          </w:p>
        </w:tc>
        <w:tc>
          <w:tcPr>
            <w:tcW w:w="4395" w:type="dxa"/>
          </w:tcPr>
          <w:p w14:paraId="6A7E5F93" w14:textId="77777777" w:rsidR="000A439F" w:rsidRPr="00355806" w:rsidRDefault="000A439F" w:rsidP="000A439F">
            <w:pPr>
              <w:rPr>
                <w:sz w:val="20"/>
                <w:szCs w:val="20"/>
              </w:rPr>
            </w:pPr>
          </w:p>
        </w:tc>
      </w:tr>
      <w:tr w:rsidR="000A439F" w:rsidRPr="00355806" w14:paraId="70783390" w14:textId="77777777" w:rsidTr="000A439F">
        <w:tc>
          <w:tcPr>
            <w:tcW w:w="3652" w:type="dxa"/>
          </w:tcPr>
          <w:p w14:paraId="73D03327" w14:textId="77777777" w:rsidR="000A439F" w:rsidRPr="00355806" w:rsidRDefault="000A439F" w:rsidP="000A439F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154743F3" w14:textId="77777777" w:rsidR="000A439F" w:rsidRPr="00355806" w:rsidRDefault="000A439F" w:rsidP="000A439F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00001050200000000600</w:t>
            </w:r>
          </w:p>
        </w:tc>
        <w:tc>
          <w:tcPr>
            <w:tcW w:w="1701" w:type="dxa"/>
            <w:vAlign w:val="center"/>
          </w:tcPr>
          <w:p w14:paraId="6A068097" w14:textId="306EC8FB" w:rsidR="000A439F" w:rsidRPr="00355806" w:rsidRDefault="000A439F" w:rsidP="000A4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6 119 405,32</w:t>
            </w:r>
          </w:p>
        </w:tc>
        <w:tc>
          <w:tcPr>
            <w:tcW w:w="1701" w:type="dxa"/>
            <w:vAlign w:val="center"/>
          </w:tcPr>
          <w:p w14:paraId="16800D5B" w14:textId="7EFE4565" w:rsidR="000A439F" w:rsidRPr="00F50539" w:rsidRDefault="000A439F" w:rsidP="000A4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7 051 981,32</w:t>
            </w:r>
          </w:p>
        </w:tc>
        <w:tc>
          <w:tcPr>
            <w:tcW w:w="1559" w:type="dxa"/>
            <w:vAlign w:val="center"/>
          </w:tcPr>
          <w:p w14:paraId="498D1022" w14:textId="0CEE7403" w:rsidR="000A439F" w:rsidRPr="00F50539" w:rsidRDefault="000A439F" w:rsidP="000A4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+932 576,00</w:t>
            </w:r>
          </w:p>
        </w:tc>
        <w:tc>
          <w:tcPr>
            <w:tcW w:w="4395" w:type="dxa"/>
          </w:tcPr>
          <w:p w14:paraId="43B0CB68" w14:textId="77777777" w:rsidR="000A439F" w:rsidRPr="00355806" w:rsidRDefault="000A439F" w:rsidP="000A439F">
            <w:pPr>
              <w:rPr>
                <w:sz w:val="20"/>
                <w:szCs w:val="20"/>
              </w:rPr>
            </w:pPr>
          </w:p>
        </w:tc>
      </w:tr>
      <w:tr w:rsidR="000A439F" w:rsidRPr="00355806" w14:paraId="4AB9A673" w14:textId="77777777" w:rsidTr="000A439F">
        <w:tc>
          <w:tcPr>
            <w:tcW w:w="3652" w:type="dxa"/>
          </w:tcPr>
          <w:p w14:paraId="4E5F12E6" w14:textId="77777777" w:rsidR="000A439F" w:rsidRPr="00355806" w:rsidRDefault="000A439F" w:rsidP="000A439F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3064D780" w14:textId="77777777" w:rsidR="000A439F" w:rsidRPr="00355806" w:rsidRDefault="000A439F" w:rsidP="000A439F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00001050201000000610</w:t>
            </w:r>
          </w:p>
        </w:tc>
        <w:tc>
          <w:tcPr>
            <w:tcW w:w="1701" w:type="dxa"/>
            <w:vAlign w:val="center"/>
          </w:tcPr>
          <w:p w14:paraId="27AC0A17" w14:textId="2078F937" w:rsidR="000A439F" w:rsidRPr="00355806" w:rsidRDefault="000A439F" w:rsidP="000A4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6 119 405,32</w:t>
            </w:r>
          </w:p>
        </w:tc>
        <w:tc>
          <w:tcPr>
            <w:tcW w:w="1701" w:type="dxa"/>
            <w:vAlign w:val="center"/>
          </w:tcPr>
          <w:p w14:paraId="0E0BDDDD" w14:textId="2361A767" w:rsidR="000A439F" w:rsidRPr="00F50539" w:rsidRDefault="000A439F" w:rsidP="000A4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7 051 981,32</w:t>
            </w:r>
          </w:p>
        </w:tc>
        <w:tc>
          <w:tcPr>
            <w:tcW w:w="1559" w:type="dxa"/>
            <w:vAlign w:val="center"/>
          </w:tcPr>
          <w:p w14:paraId="784B2207" w14:textId="1C64851B" w:rsidR="000A439F" w:rsidRPr="00F50539" w:rsidRDefault="000A439F" w:rsidP="000A4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+932 576,00</w:t>
            </w:r>
          </w:p>
        </w:tc>
        <w:tc>
          <w:tcPr>
            <w:tcW w:w="4395" w:type="dxa"/>
          </w:tcPr>
          <w:p w14:paraId="75654FF7" w14:textId="77777777" w:rsidR="000A439F" w:rsidRPr="00355806" w:rsidRDefault="000A439F" w:rsidP="000A439F">
            <w:pPr>
              <w:rPr>
                <w:sz w:val="20"/>
                <w:szCs w:val="20"/>
              </w:rPr>
            </w:pPr>
          </w:p>
        </w:tc>
      </w:tr>
      <w:tr w:rsidR="000A439F" w:rsidRPr="00355806" w14:paraId="0069E95D" w14:textId="77777777" w:rsidTr="000A439F">
        <w:tc>
          <w:tcPr>
            <w:tcW w:w="3652" w:type="dxa"/>
          </w:tcPr>
          <w:p w14:paraId="4F335D06" w14:textId="77777777" w:rsidR="000A439F" w:rsidRPr="00355806" w:rsidRDefault="000A439F" w:rsidP="000A439F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Уменьшение прочих остатков денежных средств бюджетов сельских</w:t>
            </w:r>
          </w:p>
          <w:p w14:paraId="00848175" w14:textId="77777777" w:rsidR="000A439F" w:rsidRPr="00355806" w:rsidRDefault="000A439F" w:rsidP="000A439F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2268" w:type="dxa"/>
            <w:gridSpan w:val="2"/>
            <w:vAlign w:val="center"/>
          </w:tcPr>
          <w:p w14:paraId="7667038C" w14:textId="77777777" w:rsidR="000A439F" w:rsidRPr="00355806" w:rsidRDefault="000A439F" w:rsidP="000A439F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00001050201100000610</w:t>
            </w:r>
          </w:p>
        </w:tc>
        <w:tc>
          <w:tcPr>
            <w:tcW w:w="1701" w:type="dxa"/>
            <w:vAlign w:val="center"/>
          </w:tcPr>
          <w:p w14:paraId="69000BD7" w14:textId="29230C81" w:rsidR="000A439F" w:rsidRPr="00355806" w:rsidRDefault="000A439F" w:rsidP="000A4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6 119 405,32</w:t>
            </w:r>
          </w:p>
        </w:tc>
        <w:tc>
          <w:tcPr>
            <w:tcW w:w="1701" w:type="dxa"/>
            <w:vAlign w:val="center"/>
          </w:tcPr>
          <w:p w14:paraId="41D337C2" w14:textId="58CE5DF2" w:rsidR="000A439F" w:rsidRPr="00F50539" w:rsidRDefault="000A439F" w:rsidP="000A4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7 051 981,32</w:t>
            </w:r>
          </w:p>
        </w:tc>
        <w:tc>
          <w:tcPr>
            <w:tcW w:w="1559" w:type="dxa"/>
            <w:vAlign w:val="center"/>
          </w:tcPr>
          <w:p w14:paraId="5F0EE298" w14:textId="41692478" w:rsidR="000A439F" w:rsidRPr="00F50539" w:rsidRDefault="000A439F" w:rsidP="000A4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+932 576,00</w:t>
            </w:r>
          </w:p>
        </w:tc>
        <w:tc>
          <w:tcPr>
            <w:tcW w:w="4395" w:type="dxa"/>
          </w:tcPr>
          <w:p w14:paraId="5917C83E" w14:textId="77777777" w:rsidR="000A439F" w:rsidRPr="00355806" w:rsidRDefault="000A439F" w:rsidP="000A439F">
            <w:pPr>
              <w:rPr>
                <w:sz w:val="20"/>
                <w:szCs w:val="20"/>
              </w:rPr>
            </w:pPr>
          </w:p>
        </w:tc>
      </w:tr>
      <w:tr w:rsidR="00F34484" w:rsidRPr="00530FD0" w14:paraId="01F14025" w14:textId="77777777" w:rsidTr="00775BAF">
        <w:tc>
          <w:tcPr>
            <w:tcW w:w="15276" w:type="dxa"/>
            <w:gridSpan w:val="7"/>
          </w:tcPr>
          <w:p w14:paraId="32AFF3E9" w14:textId="06FE4F64" w:rsidR="00F34484" w:rsidRPr="00530FD0" w:rsidRDefault="00F34484" w:rsidP="00F34484">
            <w:r w:rsidRPr="00530FD0">
              <w:t>Приложение №</w:t>
            </w:r>
            <w:r>
              <w:t xml:space="preserve"> 3</w:t>
            </w:r>
            <w:r w:rsidRPr="00530FD0">
              <w:t xml:space="preserve"> «</w:t>
            </w:r>
            <w:r w:rsidRPr="008E4F8B">
              <w:t xml:space="preserve">Распределение расходов по разделам и подразделам бюджета сельского поселения </w:t>
            </w:r>
            <w:r>
              <w:t>«</w:t>
            </w:r>
            <w:proofErr w:type="spellStart"/>
            <w:r w:rsidR="005522F1">
              <w:t>Низовское</w:t>
            </w:r>
            <w:proofErr w:type="spellEnd"/>
            <w:r>
              <w:t>»</w:t>
            </w:r>
            <w:r w:rsidRPr="008E4F8B">
              <w:t xml:space="preserve"> Вельского муниципального района Архангельской области на </w:t>
            </w:r>
            <w:r>
              <w:t>202</w:t>
            </w:r>
            <w:r w:rsidR="008F328C">
              <w:t>4</w:t>
            </w:r>
            <w:r w:rsidRPr="008E4F8B">
              <w:t xml:space="preserve"> год и на плановый период </w:t>
            </w:r>
            <w:r>
              <w:t>202</w:t>
            </w:r>
            <w:r w:rsidR="008F328C">
              <w:t>5</w:t>
            </w:r>
            <w:r w:rsidRPr="008E4F8B">
              <w:t xml:space="preserve"> и </w:t>
            </w:r>
            <w:r>
              <w:t>202</w:t>
            </w:r>
            <w:r w:rsidR="008F328C">
              <w:t>6</w:t>
            </w:r>
            <w:r w:rsidRPr="008E4F8B">
              <w:t xml:space="preserve"> годов</w:t>
            </w:r>
            <w:r w:rsidRPr="00530FD0">
              <w:t>»</w:t>
            </w:r>
          </w:p>
          <w:p w14:paraId="232D0C3C" w14:textId="400AE0CF" w:rsidR="00F34484" w:rsidRDefault="00F34484" w:rsidP="00F34484">
            <w:r w:rsidRPr="00530FD0">
              <w:t>Приложение №</w:t>
            </w:r>
            <w:r>
              <w:t xml:space="preserve"> 4</w:t>
            </w:r>
            <w:r w:rsidRPr="00530FD0">
              <w:t xml:space="preserve"> «</w:t>
            </w:r>
            <w:r w:rsidRPr="008E4F8B">
              <w:t xml:space="preserve">Ведомственная структура расходов бюджета сельского поселения </w:t>
            </w:r>
            <w:r>
              <w:t>«</w:t>
            </w:r>
            <w:proofErr w:type="spellStart"/>
            <w:r w:rsidR="005522F1">
              <w:t>Низовское</w:t>
            </w:r>
            <w:proofErr w:type="spellEnd"/>
            <w:r>
              <w:t>»</w:t>
            </w:r>
            <w:r w:rsidRPr="008E4F8B">
              <w:t xml:space="preserve"> Вельского муниципального района Архангельской области на </w:t>
            </w:r>
            <w:r>
              <w:t>202</w:t>
            </w:r>
            <w:r w:rsidR="008F328C">
              <w:t>4</w:t>
            </w:r>
            <w:r w:rsidRPr="008E4F8B">
              <w:t xml:space="preserve"> год и на плановый период </w:t>
            </w:r>
            <w:r>
              <w:t>202</w:t>
            </w:r>
            <w:r w:rsidR="008F328C">
              <w:t>5</w:t>
            </w:r>
            <w:r w:rsidRPr="008E4F8B">
              <w:t xml:space="preserve"> и </w:t>
            </w:r>
            <w:r>
              <w:t>202</w:t>
            </w:r>
            <w:r w:rsidR="008F328C">
              <w:t>6</w:t>
            </w:r>
            <w:r w:rsidRPr="008E4F8B">
              <w:t xml:space="preserve"> годов</w:t>
            </w:r>
            <w:r w:rsidRPr="00530FD0">
              <w:t>»</w:t>
            </w:r>
          </w:p>
          <w:p w14:paraId="123B246E" w14:textId="6C9D98D4" w:rsidR="00F34484" w:rsidRPr="00530FD0" w:rsidRDefault="00F34484" w:rsidP="00F34484">
            <w:r>
              <w:t>Приложение № 5 «</w:t>
            </w:r>
            <w:r w:rsidRPr="008E4F8B"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сельского поселения </w:t>
            </w:r>
            <w:r>
              <w:t>«</w:t>
            </w:r>
            <w:proofErr w:type="spellStart"/>
            <w:r w:rsidR="005522F1">
              <w:t>Низовское</w:t>
            </w:r>
            <w:proofErr w:type="spellEnd"/>
            <w:r>
              <w:t>»</w:t>
            </w:r>
            <w:r w:rsidRPr="008E4F8B">
              <w:t xml:space="preserve"> Вельского муниципального района Архангельской области на </w:t>
            </w:r>
            <w:r>
              <w:t>202</w:t>
            </w:r>
            <w:r w:rsidR="008F328C">
              <w:t>4</w:t>
            </w:r>
            <w:r w:rsidRPr="008E4F8B">
              <w:t xml:space="preserve"> год и на плановый период </w:t>
            </w:r>
            <w:r>
              <w:t>202</w:t>
            </w:r>
            <w:r w:rsidR="008F328C">
              <w:t>5</w:t>
            </w:r>
            <w:r w:rsidRPr="008E4F8B">
              <w:t xml:space="preserve"> и </w:t>
            </w:r>
            <w:r>
              <w:t>202</w:t>
            </w:r>
            <w:r w:rsidR="008F328C">
              <w:t>6</w:t>
            </w:r>
            <w:r w:rsidRPr="008E4F8B">
              <w:t xml:space="preserve"> годов</w:t>
            </w:r>
            <w:r>
              <w:t>»</w:t>
            </w:r>
          </w:p>
        </w:tc>
      </w:tr>
      <w:tr w:rsidR="006967A2" w:rsidRPr="00530FD0" w14:paraId="0781FCA1" w14:textId="77777777" w:rsidTr="006967A2">
        <w:tc>
          <w:tcPr>
            <w:tcW w:w="15276" w:type="dxa"/>
            <w:gridSpan w:val="7"/>
          </w:tcPr>
          <w:p w14:paraId="1F36770D" w14:textId="7AE11DCD" w:rsidR="006967A2" w:rsidRPr="00530FD0" w:rsidRDefault="006967A2" w:rsidP="006967A2">
            <w:pPr>
              <w:jc w:val="center"/>
            </w:pPr>
            <w:r>
              <w:t>на 202</w:t>
            </w:r>
            <w:r w:rsidR="008F328C">
              <w:t>4</w:t>
            </w:r>
            <w:r>
              <w:t xml:space="preserve"> год</w:t>
            </w:r>
          </w:p>
        </w:tc>
      </w:tr>
      <w:tr w:rsidR="00F34484" w:rsidRPr="00E7754D" w14:paraId="3AE4ECBC" w14:textId="77777777" w:rsidTr="00775BAF">
        <w:tc>
          <w:tcPr>
            <w:tcW w:w="4503" w:type="dxa"/>
            <w:gridSpan w:val="2"/>
            <w:vAlign w:val="center"/>
          </w:tcPr>
          <w:p w14:paraId="20C55ADF" w14:textId="77777777" w:rsidR="00F34484" w:rsidRPr="000B2782" w:rsidRDefault="00F34484" w:rsidP="00F34484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Наименование разделов/подразделов</w:t>
            </w:r>
          </w:p>
        </w:tc>
        <w:tc>
          <w:tcPr>
            <w:tcW w:w="1417" w:type="dxa"/>
            <w:vAlign w:val="center"/>
          </w:tcPr>
          <w:p w14:paraId="4E3BE132" w14:textId="77777777" w:rsidR="00F34484" w:rsidRPr="000B2782" w:rsidRDefault="00F34484" w:rsidP="00F34484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Раздел/ подраздел</w:t>
            </w:r>
          </w:p>
        </w:tc>
        <w:tc>
          <w:tcPr>
            <w:tcW w:w="1701" w:type="dxa"/>
            <w:vAlign w:val="center"/>
          </w:tcPr>
          <w:p w14:paraId="6A3B203D" w14:textId="7C502C69" w:rsidR="00F34484" w:rsidRPr="000B2782" w:rsidRDefault="00920780" w:rsidP="00F34484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План на 11.03.2024г.</w:t>
            </w:r>
          </w:p>
        </w:tc>
        <w:tc>
          <w:tcPr>
            <w:tcW w:w="1701" w:type="dxa"/>
            <w:vAlign w:val="center"/>
          </w:tcPr>
          <w:p w14:paraId="7950C5A2" w14:textId="48A0CEA9" w:rsidR="00F34484" w:rsidRPr="000B2782" w:rsidRDefault="00F34484" w:rsidP="00F34484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 xml:space="preserve">Уточненный план на </w:t>
            </w:r>
            <w:r>
              <w:rPr>
                <w:sz w:val="20"/>
                <w:szCs w:val="20"/>
              </w:rPr>
              <w:t>202</w:t>
            </w:r>
            <w:r w:rsidR="008F328C">
              <w:rPr>
                <w:sz w:val="20"/>
                <w:szCs w:val="20"/>
              </w:rPr>
              <w:t>4</w:t>
            </w:r>
            <w:r w:rsidRPr="000B278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2ABAD343" w14:textId="77777777" w:rsidR="00F34484" w:rsidRPr="000B2782" w:rsidRDefault="00F34484" w:rsidP="00F34484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Предлагаемые изменения</w:t>
            </w:r>
          </w:p>
        </w:tc>
        <w:tc>
          <w:tcPr>
            <w:tcW w:w="4395" w:type="dxa"/>
            <w:vAlign w:val="center"/>
          </w:tcPr>
          <w:p w14:paraId="5C476B1C" w14:textId="77777777" w:rsidR="00F34484" w:rsidRPr="000B2782" w:rsidRDefault="00F34484" w:rsidP="00F34484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Причины изменений</w:t>
            </w:r>
          </w:p>
        </w:tc>
      </w:tr>
      <w:tr w:rsidR="00DA63C2" w:rsidRPr="00E7754D" w14:paraId="2B10F6C6" w14:textId="77777777" w:rsidTr="00775BAF">
        <w:tc>
          <w:tcPr>
            <w:tcW w:w="4503" w:type="dxa"/>
            <w:gridSpan w:val="2"/>
            <w:vAlign w:val="center"/>
          </w:tcPr>
          <w:p w14:paraId="5A8A9628" w14:textId="7F3C12F7" w:rsidR="00DA63C2" w:rsidRPr="000B2782" w:rsidRDefault="00025735" w:rsidP="00DA63C2">
            <w:pPr>
              <w:rPr>
                <w:sz w:val="20"/>
                <w:szCs w:val="20"/>
              </w:rPr>
            </w:pPr>
            <w:r w:rsidRPr="0002573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vAlign w:val="center"/>
          </w:tcPr>
          <w:p w14:paraId="11AF7445" w14:textId="166FD981" w:rsidR="00DA63C2" w:rsidRPr="000B2782" w:rsidRDefault="00DA63C2" w:rsidP="00DA6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2573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130C3896" w14:textId="3213D33B" w:rsidR="00DA63C2" w:rsidRDefault="003B7865" w:rsidP="00DA6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4 068 727,69</w:t>
            </w:r>
          </w:p>
        </w:tc>
        <w:tc>
          <w:tcPr>
            <w:tcW w:w="1701" w:type="dxa"/>
            <w:vAlign w:val="center"/>
          </w:tcPr>
          <w:p w14:paraId="56E38AD6" w14:textId="40226838" w:rsidR="00DA63C2" w:rsidRDefault="003B7865" w:rsidP="00DA6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4 079 127,69</w:t>
            </w:r>
          </w:p>
        </w:tc>
        <w:tc>
          <w:tcPr>
            <w:tcW w:w="1559" w:type="dxa"/>
            <w:vAlign w:val="center"/>
          </w:tcPr>
          <w:p w14:paraId="7252245B" w14:textId="7889C911" w:rsidR="00DA63C2" w:rsidRDefault="001F211B" w:rsidP="00DA6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3B7865">
              <w:rPr>
                <w:sz w:val="20"/>
                <w:szCs w:val="20"/>
              </w:rPr>
              <w:t>10 400,00</w:t>
            </w:r>
          </w:p>
        </w:tc>
        <w:tc>
          <w:tcPr>
            <w:tcW w:w="4395" w:type="dxa"/>
            <w:vAlign w:val="center"/>
          </w:tcPr>
          <w:p w14:paraId="5449B77C" w14:textId="77777777" w:rsidR="00DA63C2" w:rsidRPr="000B2782" w:rsidRDefault="00DA63C2" w:rsidP="00DA63C2">
            <w:pPr>
              <w:rPr>
                <w:sz w:val="20"/>
                <w:szCs w:val="20"/>
              </w:rPr>
            </w:pPr>
          </w:p>
        </w:tc>
      </w:tr>
      <w:tr w:rsidR="001F211B" w:rsidRPr="00E7754D" w14:paraId="5588A444" w14:textId="77777777" w:rsidTr="00775BAF">
        <w:tc>
          <w:tcPr>
            <w:tcW w:w="4503" w:type="dxa"/>
            <w:gridSpan w:val="2"/>
            <w:vAlign w:val="center"/>
          </w:tcPr>
          <w:p w14:paraId="44D7E4E5" w14:textId="4381E523" w:rsidR="001F211B" w:rsidRPr="000B2782" w:rsidRDefault="00025735" w:rsidP="001F211B">
            <w:pPr>
              <w:ind w:left="142"/>
              <w:rPr>
                <w:sz w:val="20"/>
                <w:szCs w:val="20"/>
              </w:rPr>
            </w:pPr>
            <w:r w:rsidRPr="0002573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vAlign w:val="center"/>
          </w:tcPr>
          <w:p w14:paraId="2974EC4D" w14:textId="7FE671D8" w:rsidR="001F211B" w:rsidRPr="000B2782" w:rsidRDefault="00025735" w:rsidP="001F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701" w:type="dxa"/>
            <w:vAlign w:val="center"/>
          </w:tcPr>
          <w:p w14:paraId="059A07EA" w14:textId="21D8F2D3" w:rsidR="001F211B" w:rsidRDefault="00025735" w:rsidP="001F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3 054 218,55</w:t>
            </w:r>
          </w:p>
        </w:tc>
        <w:tc>
          <w:tcPr>
            <w:tcW w:w="1701" w:type="dxa"/>
            <w:vAlign w:val="center"/>
          </w:tcPr>
          <w:p w14:paraId="012E497E" w14:textId="38801469" w:rsidR="001F211B" w:rsidRDefault="00025735" w:rsidP="001F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3 064 618,55</w:t>
            </w:r>
          </w:p>
        </w:tc>
        <w:tc>
          <w:tcPr>
            <w:tcW w:w="1559" w:type="dxa"/>
            <w:vAlign w:val="center"/>
          </w:tcPr>
          <w:p w14:paraId="67C62410" w14:textId="3BF41CAB" w:rsidR="001F211B" w:rsidRDefault="00025735" w:rsidP="001F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+10 400,00</w:t>
            </w:r>
          </w:p>
        </w:tc>
        <w:tc>
          <w:tcPr>
            <w:tcW w:w="4395" w:type="dxa"/>
            <w:vAlign w:val="center"/>
          </w:tcPr>
          <w:p w14:paraId="376269FB" w14:textId="132889FA" w:rsidR="001F211B" w:rsidRPr="000B2782" w:rsidRDefault="00920780" w:rsidP="001F2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Добавление лимитов из остатка на оплату расходов в служебных командировках</w:t>
            </w:r>
          </w:p>
        </w:tc>
        <w:bookmarkStart w:id="0" w:name="_GoBack"/>
        <w:bookmarkEnd w:id="0"/>
      </w:tr>
      <w:tr w:rsidR="00920780" w:rsidRPr="00355806" w14:paraId="39CE2492" w14:textId="77777777" w:rsidTr="00775BAF">
        <w:tc>
          <w:tcPr>
            <w:tcW w:w="4503" w:type="dxa"/>
            <w:gridSpan w:val="2"/>
            <w:vAlign w:val="center"/>
          </w:tcPr>
          <w:p w14:paraId="2098D2A3" w14:textId="77777777" w:rsidR="00920780" w:rsidRPr="00326310" w:rsidRDefault="00920780" w:rsidP="00920780">
            <w:pPr>
              <w:rPr>
                <w:sz w:val="20"/>
                <w:szCs w:val="20"/>
              </w:rPr>
            </w:pPr>
            <w:r w:rsidRPr="0032631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vAlign w:val="center"/>
          </w:tcPr>
          <w:p w14:paraId="21D5849E" w14:textId="77777777" w:rsidR="00920780" w:rsidRDefault="00920780" w:rsidP="00920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vAlign w:val="center"/>
          </w:tcPr>
          <w:p w14:paraId="174D6D3B" w14:textId="5433EB95" w:rsidR="00920780" w:rsidRDefault="00920780" w:rsidP="00920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1 300 000,00</w:t>
            </w:r>
          </w:p>
        </w:tc>
        <w:tc>
          <w:tcPr>
            <w:tcW w:w="1701" w:type="dxa"/>
            <w:vAlign w:val="center"/>
          </w:tcPr>
          <w:p w14:paraId="10641D05" w14:textId="547CD91B" w:rsidR="00920780" w:rsidRDefault="00920780" w:rsidP="00920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1 600 000,00</w:t>
            </w:r>
          </w:p>
        </w:tc>
        <w:tc>
          <w:tcPr>
            <w:tcW w:w="1559" w:type="dxa"/>
            <w:vAlign w:val="center"/>
          </w:tcPr>
          <w:p w14:paraId="6BB9FF36" w14:textId="4DD5BAEF" w:rsidR="00920780" w:rsidRDefault="00920780" w:rsidP="00920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+300 000,00</w:t>
            </w:r>
          </w:p>
        </w:tc>
        <w:tc>
          <w:tcPr>
            <w:tcW w:w="4395" w:type="dxa"/>
            <w:vAlign w:val="center"/>
          </w:tcPr>
          <w:p w14:paraId="5980B5DF" w14:textId="77777777" w:rsidR="00920780" w:rsidRPr="00355806" w:rsidRDefault="00920780" w:rsidP="00920780">
            <w:pPr>
              <w:rPr>
                <w:sz w:val="20"/>
                <w:szCs w:val="20"/>
              </w:rPr>
            </w:pPr>
          </w:p>
        </w:tc>
      </w:tr>
      <w:tr w:rsidR="00920780" w:rsidRPr="00355806" w14:paraId="39BFE0D6" w14:textId="77777777" w:rsidTr="00775BAF">
        <w:tc>
          <w:tcPr>
            <w:tcW w:w="4503" w:type="dxa"/>
            <w:gridSpan w:val="2"/>
            <w:vAlign w:val="center"/>
          </w:tcPr>
          <w:p w14:paraId="345DD8D8" w14:textId="77777777" w:rsidR="00920780" w:rsidRPr="00326310" w:rsidRDefault="00920780" w:rsidP="00920780">
            <w:pPr>
              <w:ind w:left="142"/>
              <w:rPr>
                <w:sz w:val="20"/>
                <w:szCs w:val="20"/>
              </w:rPr>
            </w:pPr>
            <w:r w:rsidRPr="0032631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vAlign w:val="center"/>
          </w:tcPr>
          <w:p w14:paraId="0F54AE37" w14:textId="77777777" w:rsidR="00920780" w:rsidRDefault="00920780" w:rsidP="00920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701" w:type="dxa"/>
            <w:vAlign w:val="center"/>
          </w:tcPr>
          <w:p w14:paraId="3EAC1BFE" w14:textId="7799045D" w:rsidR="00920780" w:rsidRDefault="00920780" w:rsidP="00920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1 300 000,00</w:t>
            </w:r>
          </w:p>
        </w:tc>
        <w:tc>
          <w:tcPr>
            <w:tcW w:w="1701" w:type="dxa"/>
            <w:vAlign w:val="center"/>
          </w:tcPr>
          <w:p w14:paraId="6BBAB8F6" w14:textId="1AC16F96" w:rsidR="00920780" w:rsidRDefault="00920780" w:rsidP="00920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1 600 000,00</w:t>
            </w:r>
          </w:p>
        </w:tc>
        <w:tc>
          <w:tcPr>
            <w:tcW w:w="1559" w:type="dxa"/>
            <w:vAlign w:val="center"/>
          </w:tcPr>
          <w:p w14:paraId="75569F76" w14:textId="62733474" w:rsidR="00920780" w:rsidRDefault="00920780" w:rsidP="00920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+300 000,00</w:t>
            </w:r>
          </w:p>
        </w:tc>
        <w:tc>
          <w:tcPr>
            <w:tcW w:w="4395" w:type="dxa"/>
            <w:vAlign w:val="center"/>
          </w:tcPr>
          <w:p w14:paraId="173079DD" w14:textId="77777777" w:rsidR="00920780" w:rsidRPr="002F6309" w:rsidRDefault="00920780" w:rsidP="00920780">
            <w:pPr>
              <w:rPr>
                <w:sz w:val="20"/>
                <w:szCs w:val="20"/>
              </w:rPr>
            </w:pPr>
            <w:r w:rsidRPr="002F6309">
              <w:rPr>
                <w:sz w:val="20"/>
                <w:szCs w:val="20"/>
              </w:rPr>
              <w:t>Расходы на содержание, ремонт и паспортизацию автомобильных дорог</w:t>
            </w:r>
          </w:p>
        </w:tc>
      </w:tr>
      <w:tr w:rsidR="00920780" w:rsidRPr="00355806" w14:paraId="6AD67962" w14:textId="77777777" w:rsidTr="006967A2">
        <w:tc>
          <w:tcPr>
            <w:tcW w:w="4503" w:type="dxa"/>
            <w:gridSpan w:val="2"/>
            <w:vAlign w:val="center"/>
          </w:tcPr>
          <w:p w14:paraId="11214B82" w14:textId="77777777" w:rsidR="00920780" w:rsidRPr="002F6309" w:rsidRDefault="00920780" w:rsidP="00920780">
            <w:pPr>
              <w:rPr>
                <w:sz w:val="20"/>
                <w:szCs w:val="20"/>
              </w:rPr>
            </w:pPr>
            <w:r w:rsidRPr="002F630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vAlign w:val="center"/>
          </w:tcPr>
          <w:p w14:paraId="455A84EE" w14:textId="77777777" w:rsidR="00920780" w:rsidRDefault="00920780" w:rsidP="00920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vAlign w:val="center"/>
          </w:tcPr>
          <w:p w14:paraId="3CAA7BF9" w14:textId="0BBEA5B5" w:rsidR="00920780" w:rsidRDefault="00920780" w:rsidP="00920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341 030,61</w:t>
            </w:r>
          </w:p>
        </w:tc>
        <w:tc>
          <w:tcPr>
            <w:tcW w:w="1701" w:type="dxa"/>
            <w:vAlign w:val="center"/>
          </w:tcPr>
          <w:p w14:paraId="7362CD4E" w14:textId="30B68EF8" w:rsidR="000A439F" w:rsidRDefault="000A439F" w:rsidP="000A4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878 206,61</w:t>
            </w:r>
          </w:p>
        </w:tc>
        <w:tc>
          <w:tcPr>
            <w:tcW w:w="1559" w:type="dxa"/>
            <w:vAlign w:val="center"/>
          </w:tcPr>
          <w:p w14:paraId="306B1EFA" w14:textId="4CC902F9" w:rsidR="00920780" w:rsidRDefault="000A439F" w:rsidP="00920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+537 176,00</w:t>
            </w:r>
          </w:p>
        </w:tc>
        <w:tc>
          <w:tcPr>
            <w:tcW w:w="4395" w:type="dxa"/>
          </w:tcPr>
          <w:p w14:paraId="18901731" w14:textId="77777777" w:rsidR="00920780" w:rsidRDefault="00920780" w:rsidP="00920780">
            <w:pPr>
              <w:rPr>
                <w:sz w:val="20"/>
                <w:szCs w:val="20"/>
              </w:rPr>
            </w:pPr>
          </w:p>
        </w:tc>
      </w:tr>
      <w:tr w:rsidR="00920780" w:rsidRPr="00355806" w14:paraId="1649F6D0" w14:textId="77777777" w:rsidTr="006967A2">
        <w:tc>
          <w:tcPr>
            <w:tcW w:w="4503" w:type="dxa"/>
            <w:gridSpan w:val="2"/>
            <w:vAlign w:val="center"/>
          </w:tcPr>
          <w:p w14:paraId="6C79A5AD" w14:textId="77777777" w:rsidR="00920780" w:rsidRPr="00355806" w:rsidRDefault="00920780" w:rsidP="00920780">
            <w:pPr>
              <w:ind w:left="142"/>
              <w:rPr>
                <w:sz w:val="20"/>
                <w:szCs w:val="20"/>
              </w:rPr>
            </w:pPr>
            <w:r w:rsidRPr="005D5C0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vAlign w:val="center"/>
          </w:tcPr>
          <w:p w14:paraId="11D5C780" w14:textId="77777777" w:rsidR="00920780" w:rsidRDefault="00920780" w:rsidP="00920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701" w:type="dxa"/>
            <w:vAlign w:val="center"/>
          </w:tcPr>
          <w:p w14:paraId="51533179" w14:textId="77038A39" w:rsidR="00920780" w:rsidRDefault="00920780" w:rsidP="00920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341 030,61</w:t>
            </w:r>
          </w:p>
        </w:tc>
        <w:tc>
          <w:tcPr>
            <w:tcW w:w="1701" w:type="dxa"/>
            <w:vAlign w:val="center"/>
          </w:tcPr>
          <w:p w14:paraId="7F9DBCBB" w14:textId="570FD8C8" w:rsidR="00920780" w:rsidRPr="00F50539" w:rsidRDefault="000A439F" w:rsidP="00920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878 206,61</w:t>
            </w:r>
          </w:p>
        </w:tc>
        <w:tc>
          <w:tcPr>
            <w:tcW w:w="1559" w:type="dxa"/>
            <w:vAlign w:val="center"/>
          </w:tcPr>
          <w:p w14:paraId="615E409A" w14:textId="3CC71886" w:rsidR="00920780" w:rsidRPr="00F50539" w:rsidRDefault="000A439F" w:rsidP="00920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+537 176,00</w:t>
            </w:r>
          </w:p>
        </w:tc>
        <w:tc>
          <w:tcPr>
            <w:tcW w:w="4395" w:type="dxa"/>
          </w:tcPr>
          <w:p w14:paraId="77E138B9" w14:textId="52DB9546" w:rsidR="00520BF3" w:rsidRPr="00355806" w:rsidRDefault="00920780" w:rsidP="00920780">
            <w:pPr>
              <w:rPr>
                <w:sz w:val="20"/>
                <w:szCs w:val="20"/>
              </w:rPr>
            </w:pPr>
            <w:r w:rsidRPr="003C035C"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t>на р</w:t>
            </w:r>
            <w:r w:rsidRPr="00CE7C5C">
              <w:rPr>
                <w:sz w:val="20"/>
                <w:szCs w:val="20"/>
              </w:rPr>
              <w:t>еализаци</w:t>
            </w:r>
            <w:r>
              <w:rPr>
                <w:sz w:val="20"/>
                <w:szCs w:val="20"/>
              </w:rPr>
              <w:t>ю</w:t>
            </w:r>
            <w:r w:rsidRPr="00CE7C5C">
              <w:rPr>
                <w:sz w:val="20"/>
                <w:szCs w:val="20"/>
              </w:rPr>
              <w:t xml:space="preserve"> инициативных проектов в рамках регионального проекта "Комфортное Поморье"</w:t>
            </w:r>
            <w:r>
              <w:rPr>
                <w:sz w:val="20"/>
                <w:szCs w:val="20"/>
              </w:rPr>
              <w:t xml:space="preserve"> (216 980,00 руб.), на реализацию проектов ТОС (100 00,00 руб.)</w:t>
            </w:r>
            <w:r w:rsidR="00520BF3">
              <w:rPr>
                <w:sz w:val="20"/>
                <w:szCs w:val="20"/>
              </w:rPr>
              <w:t>, добавление лимитов из остатка на благоустройство территории (200 000,00 руб.)</w:t>
            </w:r>
            <w:r w:rsidR="000A439F">
              <w:rPr>
                <w:sz w:val="20"/>
                <w:szCs w:val="20"/>
              </w:rPr>
              <w:t xml:space="preserve">, </w:t>
            </w:r>
            <w:r w:rsidR="000A439F">
              <w:rPr>
                <w:sz w:val="20"/>
                <w:szCs w:val="20"/>
              </w:rPr>
              <w:t>на возмещение части затрат по аренде опор (20 196,00 руб.)</w:t>
            </w:r>
          </w:p>
        </w:tc>
      </w:tr>
      <w:tr w:rsidR="00920780" w:rsidRPr="00355806" w14:paraId="7C3B3B4D" w14:textId="77777777" w:rsidTr="006967A2">
        <w:tc>
          <w:tcPr>
            <w:tcW w:w="4503" w:type="dxa"/>
            <w:gridSpan w:val="2"/>
            <w:vAlign w:val="center"/>
          </w:tcPr>
          <w:p w14:paraId="512B4B91" w14:textId="56D2ED9E" w:rsidR="00920780" w:rsidRPr="00355806" w:rsidRDefault="00920780" w:rsidP="00920780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7" w:type="dxa"/>
            <w:vAlign w:val="center"/>
          </w:tcPr>
          <w:p w14:paraId="04FEE042" w14:textId="378E2926" w:rsidR="00920780" w:rsidRDefault="00920780" w:rsidP="00920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vAlign w:val="center"/>
          </w:tcPr>
          <w:p w14:paraId="40EDEAA4" w14:textId="38C3117F" w:rsidR="00920780" w:rsidRDefault="00920780" w:rsidP="00920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24F64EE" w14:textId="1CD7D36A" w:rsidR="00920780" w:rsidRDefault="00920780" w:rsidP="00920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75 000,00</w:t>
            </w:r>
          </w:p>
        </w:tc>
        <w:tc>
          <w:tcPr>
            <w:tcW w:w="1559" w:type="dxa"/>
            <w:vAlign w:val="center"/>
          </w:tcPr>
          <w:p w14:paraId="3ADFBFA6" w14:textId="504EFD31" w:rsidR="00920780" w:rsidRDefault="00920780" w:rsidP="00920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+75 000,00</w:t>
            </w:r>
          </w:p>
        </w:tc>
        <w:tc>
          <w:tcPr>
            <w:tcW w:w="4395" w:type="dxa"/>
            <w:vAlign w:val="center"/>
          </w:tcPr>
          <w:p w14:paraId="34C81E32" w14:textId="77777777" w:rsidR="00920780" w:rsidRPr="00355806" w:rsidRDefault="00920780" w:rsidP="00920780">
            <w:pPr>
              <w:rPr>
                <w:sz w:val="20"/>
                <w:szCs w:val="20"/>
              </w:rPr>
            </w:pPr>
          </w:p>
        </w:tc>
      </w:tr>
      <w:tr w:rsidR="00920780" w:rsidRPr="00355806" w14:paraId="7F06C711" w14:textId="77777777" w:rsidTr="006967A2">
        <w:tc>
          <w:tcPr>
            <w:tcW w:w="4503" w:type="dxa"/>
            <w:gridSpan w:val="2"/>
            <w:vAlign w:val="center"/>
          </w:tcPr>
          <w:p w14:paraId="075F02B2" w14:textId="77FA3A48" w:rsidR="00920780" w:rsidRPr="00355806" w:rsidRDefault="00920780" w:rsidP="00920780">
            <w:pPr>
              <w:ind w:left="142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417" w:type="dxa"/>
            <w:vAlign w:val="center"/>
          </w:tcPr>
          <w:p w14:paraId="62F714BE" w14:textId="3DF583A0" w:rsidR="00920780" w:rsidRDefault="00920780" w:rsidP="00920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06 05</w:t>
            </w:r>
          </w:p>
        </w:tc>
        <w:tc>
          <w:tcPr>
            <w:tcW w:w="1701" w:type="dxa"/>
            <w:vAlign w:val="center"/>
          </w:tcPr>
          <w:p w14:paraId="3BE3B210" w14:textId="5D428C8A" w:rsidR="00920780" w:rsidRDefault="00920780" w:rsidP="00920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2932DF03" w14:textId="1E4B85F1" w:rsidR="00920780" w:rsidRDefault="00920780" w:rsidP="00920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75 000,00</w:t>
            </w:r>
          </w:p>
        </w:tc>
        <w:tc>
          <w:tcPr>
            <w:tcW w:w="1559" w:type="dxa"/>
            <w:vAlign w:val="center"/>
          </w:tcPr>
          <w:p w14:paraId="1FA24FB5" w14:textId="015430F9" w:rsidR="00920780" w:rsidRDefault="00920780" w:rsidP="00920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+75 000,00</w:t>
            </w:r>
          </w:p>
        </w:tc>
        <w:tc>
          <w:tcPr>
            <w:tcW w:w="4395" w:type="dxa"/>
            <w:vAlign w:val="center"/>
          </w:tcPr>
          <w:p w14:paraId="30D88F86" w14:textId="1EBD510E" w:rsidR="00920780" w:rsidRPr="003D2B88" w:rsidRDefault="00920780" w:rsidP="0092078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 w:rsidRPr="003C035C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>осуществление на землях лесного фонда охраны лесов</w:t>
            </w:r>
          </w:p>
        </w:tc>
      </w:tr>
      <w:tr w:rsidR="00520BF3" w:rsidRPr="00355806" w14:paraId="231DF974" w14:textId="77777777" w:rsidTr="006967A2">
        <w:tc>
          <w:tcPr>
            <w:tcW w:w="4503" w:type="dxa"/>
            <w:gridSpan w:val="2"/>
            <w:vAlign w:val="center"/>
          </w:tcPr>
          <w:p w14:paraId="689BBEED" w14:textId="1229D0F8" w:rsidR="00520BF3" w:rsidRPr="00920780" w:rsidRDefault="00520BF3" w:rsidP="00520BF3">
            <w:pPr>
              <w:rPr>
                <w:sz w:val="20"/>
                <w:szCs w:val="20"/>
              </w:rPr>
            </w:pPr>
            <w:r w:rsidRPr="00520BF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vAlign w:val="center"/>
          </w:tcPr>
          <w:p w14:paraId="39F8753F" w14:textId="70E96DEF" w:rsidR="00520BF3" w:rsidRDefault="00520BF3" w:rsidP="00920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701" w:type="dxa"/>
            <w:vAlign w:val="center"/>
          </w:tcPr>
          <w:p w14:paraId="0BB6C1FD" w14:textId="2F469090" w:rsidR="00520BF3" w:rsidRDefault="00520BF3" w:rsidP="00920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  <w:tc>
          <w:tcPr>
            <w:tcW w:w="1701" w:type="dxa"/>
            <w:vAlign w:val="center"/>
          </w:tcPr>
          <w:p w14:paraId="7D3CC10D" w14:textId="5D495C34" w:rsidR="00520BF3" w:rsidRDefault="00520BF3" w:rsidP="00920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35 000,00</w:t>
            </w:r>
          </w:p>
        </w:tc>
        <w:tc>
          <w:tcPr>
            <w:tcW w:w="1559" w:type="dxa"/>
            <w:vAlign w:val="center"/>
          </w:tcPr>
          <w:p w14:paraId="1EC70E21" w14:textId="6BC984F6" w:rsidR="00520BF3" w:rsidRDefault="00520BF3" w:rsidP="00920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+10 000,00</w:t>
            </w:r>
          </w:p>
        </w:tc>
        <w:tc>
          <w:tcPr>
            <w:tcW w:w="4395" w:type="dxa"/>
            <w:vAlign w:val="center"/>
          </w:tcPr>
          <w:p w14:paraId="5575CBF2" w14:textId="77777777" w:rsidR="00520BF3" w:rsidRDefault="00520BF3" w:rsidP="00920780">
            <w:pPr>
              <w:rPr>
                <w:sz w:val="20"/>
                <w:szCs w:val="20"/>
              </w:rPr>
            </w:pPr>
          </w:p>
        </w:tc>
      </w:tr>
      <w:tr w:rsidR="00520BF3" w:rsidRPr="00355806" w14:paraId="7EAD95F4" w14:textId="77777777" w:rsidTr="006967A2">
        <w:tc>
          <w:tcPr>
            <w:tcW w:w="4503" w:type="dxa"/>
            <w:gridSpan w:val="2"/>
            <w:vAlign w:val="center"/>
          </w:tcPr>
          <w:p w14:paraId="08768DCA" w14:textId="1940E692" w:rsidR="00520BF3" w:rsidRPr="00920780" w:rsidRDefault="00520BF3" w:rsidP="00920780">
            <w:pPr>
              <w:ind w:left="142"/>
              <w:rPr>
                <w:sz w:val="20"/>
                <w:szCs w:val="20"/>
              </w:rPr>
            </w:pPr>
            <w:r w:rsidRPr="00520BF3">
              <w:rPr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417" w:type="dxa"/>
            <w:vAlign w:val="center"/>
          </w:tcPr>
          <w:p w14:paraId="472A3E72" w14:textId="079CFE24" w:rsidR="00520BF3" w:rsidRDefault="00520BF3" w:rsidP="00920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701" w:type="dxa"/>
            <w:vAlign w:val="center"/>
          </w:tcPr>
          <w:p w14:paraId="3AAA80DE" w14:textId="2172EA2B" w:rsidR="00520BF3" w:rsidRDefault="00520BF3" w:rsidP="00920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  <w:tc>
          <w:tcPr>
            <w:tcW w:w="1701" w:type="dxa"/>
            <w:vAlign w:val="center"/>
          </w:tcPr>
          <w:p w14:paraId="3A1E9C3E" w14:textId="3DE873E0" w:rsidR="00520BF3" w:rsidRDefault="00520BF3" w:rsidP="00920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35 000,00</w:t>
            </w:r>
          </w:p>
        </w:tc>
        <w:tc>
          <w:tcPr>
            <w:tcW w:w="1559" w:type="dxa"/>
            <w:vAlign w:val="center"/>
          </w:tcPr>
          <w:p w14:paraId="435CB6F6" w14:textId="4627E2B6" w:rsidR="00520BF3" w:rsidRDefault="00520BF3" w:rsidP="00920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+10 000,00</w:t>
            </w:r>
          </w:p>
        </w:tc>
        <w:tc>
          <w:tcPr>
            <w:tcW w:w="4395" w:type="dxa"/>
            <w:vAlign w:val="center"/>
          </w:tcPr>
          <w:p w14:paraId="56E3DD4C" w14:textId="73B4E353" w:rsidR="00520BF3" w:rsidRDefault="00520BF3" w:rsidP="00920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Добавление лимитов из остатка на расходы на день деревни</w:t>
            </w:r>
          </w:p>
        </w:tc>
      </w:tr>
      <w:tr w:rsidR="00F34484" w:rsidRPr="00355806" w14:paraId="3C61895E" w14:textId="77777777" w:rsidTr="00775BAF">
        <w:tc>
          <w:tcPr>
            <w:tcW w:w="4503" w:type="dxa"/>
            <w:gridSpan w:val="2"/>
            <w:vAlign w:val="center"/>
          </w:tcPr>
          <w:p w14:paraId="420FCAA4" w14:textId="77777777" w:rsidR="00F34484" w:rsidRPr="00355806" w:rsidRDefault="00F34484" w:rsidP="00F34484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14:paraId="72DDCBF8" w14:textId="77777777" w:rsidR="00F34484" w:rsidRPr="00355806" w:rsidRDefault="00F34484" w:rsidP="00F344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1E6D37E" w14:textId="0916D900" w:rsidR="00F34484" w:rsidRPr="00355806" w:rsidRDefault="00920780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6 119 405,32</w:t>
            </w:r>
          </w:p>
        </w:tc>
        <w:tc>
          <w:tcPr>
            <w:tcW w:w="1701" w:type="dxa"/>
          </w:tcPr>
          <w:p w14:paraId="4F4C5FEA" w14:textId="1EC31C6D" w:rsidR="00F34484" w:rsidRPr="00F50539" w:rsidRDefault="000A439F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7 051 981,32</w:t>
            </w:r>
          </w:p>
        </w:tc>
        <w:tc>
          <w:tcPr>
            <w:tcW w:w="1559" w:type="dxa"/>
          </w:tcPr>
          <w:p w14:paraId="4008775D" w14:textId="47302BDB" w:rsidR="00F34484" w:rsidRPr="00F50539" w:rsidRDefault="00920780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0A439F">
              <w:rPr>
                <w:sz w:val="20"/>
                <w:szCs w:val="20"/>
              </w:rPr>
              <w:t>932 576,00</w:t>
            </w:r>
          </w:p>
        </w:tc>
        <w:tc>
          <w:tcPr>
            <w:tcW w:w="4395" w:type="dxa"/>
          </w:tcPr>
          <w:p w14:paraId="1FD7FF15" w14:textId="77777777" w:rsidR="00F34484" w:rsidRPr="00355806" w:rsidRDefault="00F34484" w:rsidP="00F34484">
            <w:pPr>
              <w:rPr>
                <w:sz w:val="20"/>
                <w:szCs w:val="20"/>
              </w:rPr>
            </w:pPr>
          </w:p>
        </w:tc>
      </w:tr>
    </w:tbl>
    <w:p w14:paraId="002DF22F" w14:textId="77777777" w:rsidR="00EF42AF" w:rsidRPr="00355806" w:rsidRDefault="00EF42AF" w:rsidP="006967A2">
      <w:pPr>
        <w:rPr>
          <w:sz w:val="20"/>
          <w:szCs w:val="20"/>
        </w:rPr>
      </w:pPr>
    </w:p>
    <w:sectPr w:rsidR="00EF42AF" w:rsidRPr="00355806" w:rsidSect="000F5E74">
      <w:pgSz w:w="16838" w:h="11906" w:orient="landscape"/>
      <w:pgMar w:top="1134" w:right="992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82BD7"/>
    <w:multiLevelType w:val="hybridMultilevel"/>
    <w:tmpl w:val="7B780FBC"/>
    <w:lvl w:ilvl="0" w:tplc="BFCEDF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A72B3"/>
    <w:multiLevelType w:val="hybridMultilevel"/>
    <w:tmpl w:val="B5F896BC"/>
    <w:lvl w:ilvl="0" w:tplc="FF18C7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6B59F8"/>
    <w:multiLevelType w:val="hybridMultilevel"/>
    <w:tmpl w:val="7B780FBC"/>
    <w:lvl w:ilvl="0" w:tplc="BFCEDF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B31697"/>
    <w:multiLevelType w:val="hybridMultilevel"/>
    <w:tmpl w:val="99A4BF4A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315B34D4"/>
    <w:multiLevelType w:val="hybridMultilevel"/>
    <w:tmpl w:val="99A4BF4A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39CA4C7C"/>
    <w:multiLevelType w:val="hybridMultilevel"/>
    <w:tmpl w:val="7B780FBC"/>
    <w:lvl w:ilvl="0" w:tplc="BFCEDF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2D"/>
    <w:rsid w:val="00000282"/>
    <w:rsid w:val="00001862"/>
    <w:rsid w:val="000042E0"/>
    <w:rsid w:val="00010D59"/>
    <w:rsid w:val="000165F0"/>
    <w:rsid w:val="0001766D"/>
    <w:rsid w:val="00025735"/>
    <w:rsid w:val="00027436"/>
    <w:rsid w:val="00031DCE"/>
    <w:rsid w:val="00031FFF"/>
    <w:rsid w:val="00033D3D"/>
    <w:rsid w:val="00035923"/>
    <w:rsid w:val="00036E66"/>
    <w:rsid w:val="00041E6A"/>
    <w:rsid w:val="0005228B"/>
    <w:rsid w:val="00052F88"/>
    <w:rsid w:val="00053045"/>
    <w:rsid w:val="000543BE"/>
    <w:rsid w:val="0005481C"/>
    <w:rsid w:val="0005496F"/>
    <w:rsid w:val="0005546F"/>
    <w:rsid w:val="00055CB3"/>
    <w:rsid w:val="00055F5F"/>
    <w:rsid w:val="00056C1C"/>
    <w:rsid w:val="00060768"/>
    <w:rsid w:val="000662AE"/>
    <w:rsid w:val="00070CB0"/>
    <w:rsid w:val="0007186C"/>
    <w:rsid w:val="000774FF"/>
    <w:rsid w:val="00077EAA"/>
    <w:rsid w:val="00086983"/>
    <w:rsid w:val="000906B7"/>
    <w:rsid w:val="00095545"/>
    <w:rsid w:val="000A0DE3"/>
    <w:rsid w:val="000A439F"/>
    <w:rsid w:val="000B237A"/>
    <w:rsid w:val="000B3049"/>
    <w:rsid w:val="000B7280"/>
    <w:rsid w:val="000C02A0"/>
    <w:rsid w:val="000C0945"/>
    <w:rsid w:val="000C596B"/>
    <w:rsid w:val="000C65BA"/>
    <w:rsid w:val="000C7E7A"/>
    <w:rsid w:val="000D0148"/>
    <w:rsid w:val="000D24A4"/>
    <w:rsid w:val="000D344E"/>
    <w:rsid w:val="000D43B2"/>
    <w:rsid w:val="000D58CC"/>
    <w:rsid w:val="000D6BF3"/>
    <w:rsid w:val="000E0ACE"/>
    <w:rsid w:val="000E4121"/>
    <w:rsid w:val="000E464A"/>
    <w:rsid w:val="000E6E0A"/>
    <w:rsid w:val="000F1048"/>
    <w:rsid w:val="000F2B08"/>
    <w:rsid w:val="000F58D2"/>
    <w:rsid w:val="000F5CBB"/>
    <w:rsid w:val="000F5E74"/>
    <w:rsid w:val="000F6DA1"/>
    <w:rsid w:val="000F7381"/>
    <w:rsid w:val="00101B2B"/>
    <w:rsid w:val="00111458"/>
    <w:rsid w:val="0011353D"/>
    <w:rsid w:val="0012564B"/>
    <w:rsid w:val="0013008A"/>
    <w:rsid w:val="00130531"/>
    <w:rsid w:val="00140D36"/>
    <w:rsid w:val="00140FA7"/>
    <w:rsid w:val="00150514"/>
    <w:rsid w:val="00162744"/>
    <w:rsid w:val="00170F26"/>
    <w:rsid w:val="00173DA0"/>
    <w:rsid w:val="001745AA"/>
    <w:rsid w:val="001769CD"/>
    <w:rsid w:val="0018385A"/>
    <w:rsid w:val="0018387A"/>
    <w:rsid w:val="00190E95"/>
    <w:rsid w:val="001916C6"/>
    <w:rsid w:val="001936C9"/>
    <w:rsid w:val="00194ABF"/>
    <w:rsid w:val="001950D5"/>
    <w:rsid w:val="00195C56"/>
    <w:rsid w:val="00195DE2"/>
    <w:rsid w:val="00196F90"/>
    <w:rsid w:val="00197F11"/>
    <w:rsid w:val="001A4BA2"/>
    <w:rsid w:val="001A5B78"/>
    <w:rsid w:val="001B4F1A"/>
    <w:rsid w:val="001B55C9"/>
    <w:rsid w:val="001C231D"/>
    <w:rsid w:val="001C374C"/>
    <w:rsid w:val="001C376D"/>
    <w:rsid w:val="001C4CAE"/>
    <w:rsid w:val="001C6864"/>
    <w:rsid w:val="001D12F7"/>
    <w:rsid w:val="001D1D9C"/>
    <w:rsid w:val="001D2099"/>
    <w:rsid w:val="001D5C6C"/>
    <w:rsid w:val="001D6FF2"/>
    <w:rsid w:val="001D7ADA"/>
    <w:rsid w:val="001E13E4"/>
    <w:rsid w:val="001E159D"/>
    <w:rsid w:val="001E67DB"/>
    <w:rsid w:val="001E7FE1"/>
    <w:rsid w:val="001F211B"/>
    <w:rsid w:val="00201E8B"/>
    <w:rsid w:val="0021570F"/>
    <w:rsid w:val="00215DEB"/>
    <w:rsid w:val="002227AC"/>
    <w:rsid w:val="00222A68"/>
    <w:rsid w:val="00234B58"/>
    <w:rsid w:val="00241159"/>
    <w:rsid w:val="00244403"/>
    <w:rsid w:val="00246E68"/>
    <w:rsid w:val="002472B6"/>
    <w:rsid w:val="00250EB7"/>
    <w:rsid w:val="00251935"/>
    <w:rsid w:val="002534C6"/>
    <w:rsid w:val="00257F6D"/>
    <w:rsid w:val="0026028A"/>
    <w:rsid w:val="00264B46"/>
    <w:rsid w:val="002711EE"/>
    <w:rsid w:val="00274C95"/>
    <w:rsid w:val="00275CBF"/>
    <w:rsid w:val="0027634C"/>
    <w:rsid w:val="00276759"/>
    <w:rsid w:val="002800D4"/>
    <w:rsid w:val="002822C2"/>
    <w:rsid w:val="00291B42"/>
    <w:rsid w:val="002928A6"/>
    <w:rsid w:val="00295F98"/>
    <w:rsid w:val="002A036F"/>
    <w:rsid w:val="002A4BF3"/>
    <w:rsid w:val="002A61B1"/>
    <w:rsid w:val="002C0085"/>
    <w:rsid w:val="002C453E"/>
    <w:rsid w:val="002C5C46"/>
    <w:rsid w:val="002C7031"/>
    <w:rsid w:val="002D183A"/>
    <w:rsid w:val="002D273D"/>
    <w:rsid w:val="002D6A8B"/>
    <w:rsid w:val="002E07E4"/>
    <w:rsid w:val="002E1386"/>
    <w:rsid w:val="002E4D67"/>
    <w:rsid w:val="002F0B27"/>
    <w:rsid w:val="002F0B5C"/>
    <w:rsid w:val="002F6309"/>
    <w:rsid w:val="002F7883"/>
    <w:rsid w:val="003000E3"/>
    <w:rsid w:val="00302065"/>
    <w:rsid w:val="003061A7"/>
    <w:rsid w:val="00312D00"/>
    <w:rsid w:val="00313398"/>
    <w:rsid w:val="003200F3"/>
    <w:rsid w:val="003201D5"/>
    <w:rsid w:val="00322E82"/>
    <w:rsid w:val="00326310"/>
    <w:rsid w:val="003266B6"/>
    <w:rsid w:val="00327904"/>
    <w:rsid w:val="00334E5F"/>
    <w:rsid w:val="00337113"/>
    <w:rsid w:val="00340B16"/>
    <w:rsid w:val="0034157F"/>
    <w:rsid w:val="0034184D"/>
    <w:rsid w:val="00344181"/>
    <w:rsid w:val="00346211"/>
    <w:rsid w:val="003509CD"/>
    <w:rsid w:val="003512CF"/>
    <w:rsid w:val="003547E1"/>
    <w:rsid w:val="00355201"/>
    <w:rsid w:val="00355806"/>
    <w:rsid w:val="00357AEC"/>
    <w:rsid w:val="00357F7B"/>
    <w:rsid w:val="00366257"/>
    <w:rsid w:val="003668A9"/>
    <w:rsid w:val="00366B78"/>
    <w:rsid w:val="00372BB8"/>
    <w:rsid w:val="00372D56"/>
    <w:rsid w:val="003745A2"/>
    <w:rsid w:val="0038462B"/>
    <w:rsid w:val="00384ADA"/>
    <w:rsid w:val="003914A1"/>
    <w:rsid w:val="003A1746"/>
    <w:rsid w:val="003A576E"/>
    <w:rsid w:val="003A73AA"/>
    <w:rsid w:val="003B16E9"/>
    <w:rsid w:val="003B69E8"/>
    <w:rsid w:val="003B6FD0"/>
    <w:rsid w:val="003B7865"/>
    <w:rsid w:val="003B7AB0"/>
    <w:rsid w:val="003C035C"/>
    <w:rsid w:val="003D056E"/>
    <w:rsid w:val="003D2B88"/>
    <w:rsid w:val="003D2E0F"/>
    <w:rsid w:val="003D35C5"/>
    <w:rsid w:val="003D58D4"/>
    <w:rsid w:val="003E344F"/>
    <w:rsid w:val="003E426F"/>
    <w:rsid w:val="003F37BB"/>
    <w:rsid w:val="003F3C16"/>
    <w:rsid w:val="003F44D9"/>
    <w:rsid w:val="00405135"/>
    <w:rsid w:val="00405440"/>
    <w:rsid w:val="004065CD"/>
    <w:rsid w:val="00410222"/>
    <w:rsid w:val="004144E9"/>
    <w:rsid w:val="0042343A"/>
    <w:rsid w:val="00427C82"/>
    <w:rsid w:val="00434407"/>
    <w:rsid w:val="0044051A"/>
    <w:rsid w:val="00450612"/>
    <w:rsid w:val="00450D22"/>
    <w:rsid w:val="00451A57"/>
    <w:rsid w:val="00452D1D"/>
    <w:rsid w:val="00463D82"/>
    <w:rsid w:val="00470580"/>
    <w:rsid w:val="00470A0A"/>
    <w:rsid w:val="004737D9"/>
    <w:rsid w:val="00473DF2"/>
    <w:rsid w:val="004756D7"/>
    <w:rsid w:val="0048015D"/>
    <w:rsid w:val="004830D4"/>
    <w:rsid w:val="00486F34"/>
    <w:rsid w:val="00490D13"/>
    <w:rsid w:val="004A0402"/>
    <w:rsid w:val="004A0E8C"/>
    <w:rsid w:val="004A269B"/>
    <w:rsid w:val="004B2B0C"/>
    <w:rsid w:val="004B53E2"/>
    <w:rsid w:val="004B7918"/>
    <w:rsid w:val="004B7D25"/>
    <w:rsid w:val="004C3287"/>
    <w:rsid w:val="004C47C7"/>
    <w:rsid w:val="004D2852"/>
    <w:rsid w:val="004D4845"/>
    <w:rsid w:val="004D5E60"/>
    <w:rsid w:val="004D6CEF"/>
    <w:rsid w:val="004E3604"/>
    <w:rsid w:val="004E41CA"/>
    <w:rsid w:val="004E5CDE"/>
    <w:rsid w:val="004E7CB5"/>
    <w:rsid w:val="005051B9"/>
    <w:rsid w:val="00506159"/>
    <w:rsid w:val="00514FF6"/>
    <w:rsid w:val="00516870"/>
    <w:rsid w:val="00517175"/>
    <w:rsid w:val="0051780F"/>
    <w:rsid w:val="00517A5A"/>
    <w:rsid w:val="00520B41"/>
    <w:rsid w:val="00520BF3"/>
    <w:rsid w:val="00521A2B"/>
    <w:rsid w:val="00525FA7"/>
    <w:rsid w:val="00526F8F"/>
    <w:rsid w:val="00530FD0"/>
    <w:rsid w:val="005311BF"/>
    <w:rsid w:val="00534098"/>
    <w:rsid w:val="005345DE"/>
    <w:rsid w:val="005348F3"/>
    <w:rsid w:val="0054276C"/>
    <w:rsid w:val="00545F6A"/>
    <w:rsid w:val="00547897"/>
    <w:rsid w:val="005522F1"/>
    <w:rsid w:val="00554F36"/>
    <w:rsid w:val="00556D44"/>
    <w:rsid w:val="00564882"/>
    <w:rsid w:val="00567E17"/>
    <w:rsid w:val="005704A6"/>
    <w:rsid w:val="00571C14"/>
    <w:rsid w:val="00573254"/>
    <w:rsid w:val="005733AD"/>
    <w:rsid w:val="00574078"/>
    <w:rsid w:val="00583E0A"/>
    <w:rsid w:val="00590DE4"/>
    <w:rsid w:val="00597CD1"/>
    <w:rsid w:val="005A6AF5"/>
    <w:rsid w:val="005B37CC"/>
    <w:rsid w:val="005B7C2D"/>
    <w:rsid w:val="005C3B4E"/>
    <w:rsid w:val="005D11A5"/>
    <w:rsid w:val="005D242C"/>
    <w:rsid w:val="005D5C05"/>
    <w:rsid w:val="005E0886"/>
    <w:rsid w:val="005E280A"/>
    <w:rsid w:val="005E70D9"/>
    <w:rsid w:val="005F0C6B"/>
    <w:rsid w:val="005F42B3"/>
    <w:rsid w:val="006133D6"/>
    <w:rsid w:val="00613BDE"/>
    <w:rsid w:val="00615DA6"/>
    <w:rsid w:val="006171DD"/>
    <w:rsid w:val="0061756F"/>
    <w:rsid w:val="006214D9"/>
    <w:rsid w:val="00625351"/>
    <w:rsid w:val="006316C0"/>
    <w:rsid w:val="006355D1"/>
    <w:rsid w:val="00640EA2"/>
    <w:rsid w:val="00650776"/>
    <w:rsid w:val="00656C25"/>
    <w:rsid w:val="006604F4"/>
    <w:rsid w:val="00667A8C"/>
    <w:rsid w:val="00672D2F"/>
    <w:rsid w:val="00677182"/>
    <w:rsid w:val="00680855"/>
    <w:rsid w:val="0068186E"/>
    <w:rsid w:val="00684716"/>
    <w:rsid w:val="0068566E"/>
    <w:rsid w:val="006902C8"/>
    <w:rsid w:val="006967A2"/>
    <w:rsid w:val="006A010A"/>
    <w:rsid w:val="006A0CA1"/>
    <w:rsid w:val="006A1983"/>
    <w:rsid w:val="006A2294"/>
    <w:rsid w:val="006A2953"/>
    <w:rsid w:val="006A55E5"/>
    <w:rsid w:val="006A5BF3"/>
    <w:rsid w:val="006A6372"/>
    <w:rsid w:val="006B70D8"/>
    <w:rsid w:val="006B7C41"/>
    <w:rsid w:val="006B7EA8"/>
    <w:rsid w:val="006C2A2A"/>
    <w:rsid w:val="006D4281"/>
    <w:rsid w:val="006D44EB"/>
    <w:rsid w:val="006D5BFC"/>
    <w:rsid w:val="006D6596"/>
    <w:rsid w:val="006D73C1"/>
    <w:rsid w:val="006E0FBB"/>
    <w:rsid w:val="006E2C71"/>
    <w:rsid w:val="006E2C7B"/>
    <w:rsid w:val="006E4B94"/>
    <w:rsid w:val="006E5874"/>
    <w:rsid w:val="006F3E95"/>
    <w:rsid w:val="006F5B36"/>
    <w:rsid w:val="00703DF1"/>
    <w:rsid w:val="00706D97"/>
    <w:rsid w:val="00711BF2"/>
    <w:rsid w:val="00712B47"/>
    <w:rsid w:val="00715B73"/>
    <w:rsid w:val="00715D82"/>
    <w:rsid w:val="007201BE"/>
    <w:rsid w:val="00720BCB"/>
    <w:rsid w:val="007258F7"/>
    <w:rsid w:val="00726ED4"/>
    <w:rsid w:val="007300CC"/>
    <w:rsid w:val="00731BE8"/>
    <w:rsid w:val="00735059"/>
    <w:rsid w:val="007373EA"/>
    <w:rsid w:val="00742578"/>
    <w:rsid w:val="00743DA5"/>
    <w:rsid w:val="00747A3E"/>
    <w:rsid w:val="00752F95"/>
    <w:rsid w:val="00753EE6"/>
    <w:rsid w:val="00754FD3"/>
    <w:rsid w:val="007552EE"/>
    <w:rsid w:val="00755C82"/>
    <w:rsid w:val="007618BB"/>
    <w:rsid w:val="00775BAF"/>
    <w:rsid w:val="00777AF7"/>
    <w:rsid w:val="007831D0"/>
    <w:rsid w:val="0079178E"/>
    <w:rsid w:val="00794792"/>
    <w:rsid w:val="007A0C36"/>
    <w:rsid w:val="007A0E33"/>
    <w:rsid w:val="007A3F6F"/>
    <w:rsid w:val="007A5028"/>
    <w:rsid w:val="007A5105"/>
    <w:rsid w:val="007A766A"/>
    <w:rsid w:val="007B149D"/>
    <w:rsid w:val="007B18AE"/>
    <w:rsid w:val="007B35A8"/>
    <w:rsid w:val="007B3A10"/>
    <w:rsid w:val="007B62BD"/>
    <w:rsid w:val="007C3312"/>
    <w:rsid w:val="007C41A7"/>
    <w:rsid w:val="007C4A2F"/>
    <w:rsid w:val="007C55E4"/>
    <w:rsid w:val="007D5664"/>
    <w:rsid w:val="007E4F32"/>
    <w:rsid w:val="007E5FD2"/>
    <w:rsid w:val="007E7F38"/>
    <w:rsid w:val="007F27B2"/>
    <w:rsid w:val="008007A0"/>
    <w:rsid w:val="008030CB"/>
    <w:rsid w:val="00806182"/>
    <w:rsid w:val="00820961"/>
    <w:rsid w:val="008214AE"/>
    <w:rsid w:val="008232FF"/>
    <w:rsid w:val="00830E46"/>
    <w:rsid w:val="00831DD5"/>
    <w:rsid w:val="00835251"/>
    <w:rsid w:val="0083781F"/>
    <w:rsid w:val="00845A55"/>
    <w:rsid w:val="0085078C"/>
    <w:rsid w:val="0085516B"/>
    <w:rsid w:val="00857F11"/>
    <w:rsid w:val="00870BF8"/>
    <w:rsid w:val="0088033C"/>
    <w:rsid w:val="00883A8D"/>
    <w:rsid w:val="008869E1"/>
    <w:rsid w:val="00887C05"/>
    <w:rsid w:val="00894013"/>
    <w:rsid w:val="00894D2B"/>
    <w:rsid w:val="008957DC"/>
    <w:rsid w:val="008A1600"/>
    <w:rsid w:val="008A17BE"/>
    <w:rsid w:val="008A2181"/>
    <w:rsid w:val="008A4FE1"/>
    <w:rsid w:val="008A64CC"/>
    <w:rsid w:val="008B4DEA"/>
    <w:rsid w:val="008B72F9"/>
    <w:rsid w:val="008C568A"/>
    <w:rsid w:val="008D119A"/>
    <w:rsid w:val="008D5640"/>
    <w:rsid w:val="008D6C9C"/>
    <w:rsid w:val="008D7BFB"/>
    <w:rsid w:val="008E2286"/>
    <w:rsid w:val="008E4F8B"/>
    <w:rsid w:val="008E605F"/>
    <w:rsid w:val="008F328C"/>
    <w:rsid w:val="008F45E3"/>
    <w:rsid w:val="009015DF"/>
    <w:rsid w:val="009050CC"/>
    <w:rsid w:val="00905E29"/>
    <w:rsid w:val="00912F9E"/>
    <w:rsid w:val="0091325E"/>
    <w:rsid w:val="00913B61"/>
    <w:rsid w:val="009160C1"/>
    <w:rsid w:val="00920780"/>
    <w:rsid w:val="0092513F"/>
    <w:rsid w:val="0092650B"/>
    <w:rsid w:val="00930720"/>
    <w:rsid w:val="00930AF2"/>
    <w:rsid w:val="00931410"/>
    <w:rsid w:val="00932414"/>
    <w:rsid w:val="00933A76"/>
    <w:rsid w:val="009360EE"/>
    <w:rsid w:val="00940A3A"/>
    <w:rsid w:val="009416B4"/>
    <w:rsid w:val="009437CC"/>
    <w:rsid w:val="009517C1"/>
    <w:rsid w:val="009542A9"/>
    <w:rsid w:val="00955C7D"/>
    <w:rsid w:val="00957320"/>
    <w:rsid w:val="009625DB"/>
    <w:rsid w:val="00972A6F"/>
    <w:rsid w:val="009810A9"/>
    <w:rsid w:val="009810E8"/>
    <w:rsid w:val="00982E04"/>
    <w:rsid w:val="0098626B"/>
    <w:rsid w:val="0098642C"/>
    <w:rsid w:val="009920BE"/>
    <w:rsid w:val="0099534C"/>
    <w:rsid w:val="0099608D"/>
    <w:rsid w:val="009A4D32"/>
    <w:rsid w:val="009B17A3"/>
    <w:rsid w:val="009B6EA4"/>
    <w:rsid w:val="009C0870"/>
    <w:rsid w:val="009C3968"/>
    <w:rsid w:val="009C7782"/>
    <w:rsid w:val="009D0D9A"/>
    <w:rsid w:val="009D6707"/>
    <w:rsid w:val="009E18D5"/>
    <w:rsid w:val="009E4425"/>
    <w:rsid w:val="009E493D"/>
    <w:rsid w:val="009F12BC"/>
    <w:rsid w:val="009F1A76"/>
    <w:rsid w:val="009F3B6E"/>
    <w:rsid w:val="009F43EA"/>
    <w:rsid w:val="009F4418"/>
    <w:rsid w:val="009F49DC"/>
    <w:rsid w:val="009F5000"/>
    <w:rsid w:val="009F644A"/>
    <w:rsid w:val="009F6ED3"/>
    <w:rsid w:val="009F70E4"/>
    <w:rsid w:val="00A0129D"/>
    <w:rsid w:val="00A06071"/>
    <w:rsid w:val="00A17180"/>
    <w:rsid w:val="00A17695"/>
    <w:rsid w:val="00A178D9"/>
    <w:rsid w:val="00A20183"/>
    <w:rsid w:val="00A21FF1"/>
    <w:rsid w:val="00A239BB"/>
    <w:rsid w:val="00A242D6"/>
    <w:rsid w:val="00A261BA"/>
    <w:rsid w:val="00A31B93"/>
    <w:rsid w:val="00A32809"/>
    <w:rsid w:val="00A33744"/>
    <w:rsid w:val="00A372CF"/>
    <w:rsid w:val="00A37A34"/>
    <w:rsid w:val="00A404E9"/>
    <w:rsid w:val="00A51509"/>
    <w:rsid w:val="00A51C05"/>
    <w:rsid w:val="00A54DDC"/>
    <w:rsid w:val="00A57EAE"/>
    <w:rsid w:val="00A61190"/>
    <w:rsid w:val="00A647FD"/>
    <w:rsid w:val="00A71789"/>
    <w:rsid w:val="00A726D9"/>
    <w:rsid w:val="00A726E3"/>
    <w:rsid w:val="00A7489E"/>
    <w:rsid w:val="00A75A4E"/>
    <w:rsid w:val="00A850B3"/>
    <w:rsid w:val="00A87062"/>
    <w:rsid w:val="00A910E8"/>
    <w:rsid w:val="00A938AD"/>
    <w:rsid w:val="00A9421B"/>
    <w:rsid w:val="00AB2399"/>
    <w:rsid w:val="00AB4057"/>
    <w:rsid w:val="00AB41C0"/>
    <w:rsid w:val="00AB59E2"/>
    <w:rsid w:val="00AC6362"/>
    <w:rsid w:val="00AC63E2"/>
    <w:rsid w:val="00AD183F"/>
    <w:rsid w:val="00AD637A"/>
    <w:rsid w:val="00AE6C39"/>
    <w:rsid w:val="00B0332D"/>
    <w:rsid w:val="00B048F7"/>
    <w:rsid w:val="00B11D8F"/>
    <w:rsid w:val="00B15FB6"/>
    <w:rsid w:val="00B16BFA"/>
    <w:rsid w:val="00B16C9B"/>
    <w:rsid w:val="00B2717C"/>
    <w:rsid w:val="00B32AE6"/>
    <w:rsid w:val="00B37591"/>
    <w:rsid w:val="00B41B1E"/>
    <w:rsid w:val="00B469E0"/>
    <w:rsid w:val="00B479EA"/>
    <w:rsid w:val="00B50EA5"/>
    <w:rsid w:val="00B5259E"/>
    <w:rsid w:val="00B53300"/>
    <w:rsid w:val="00B552F7"/>
    <w:rsid w:val="00B6082F"/>
    <w:rsid w:val="00B67A02"/>
    <w:rsid w:val="00B767BB"/>
    <w:rsid w:val="00B80A81"/>
    <w:rsid w:val="00B826E3"/>
    <w:rsid w:val="00B8325B"/>
    <w:rsid w:val="00B8398A"/>
    <w:rsid w:val="00B861C9"/>
    <w:rsid w:val="00B90AB0"/>
    <w:rsid w:val="00B9404F"/>
    <w:rsid w:val="00B94DB2"/>
    <w:rsid w:val="00BA0CA5"/>
    <w:rsid w:val="00BA0E24"/>
    <w:rsid w:val="00BA528F"/>
    <w:rsid w:val="00BA6616"/>
    <w:rsid w:val="00BA6E51"/>
    <w:rsid w:val="00BA7B96"/>
    <w:rsid w:val="00BB4198"/>
    <w:rsid w:val="00BB5559"/>
    <w:rsid w:val="00BB6A36"/>
    <w:rsid w:val="00BC231A"/>
    <w:rsid w:val="00BC2E5D"/>
    <w:rsid w:val="00BC75F2"/>
    <w:rsid w:val="00BD15D0"/>
    <w:rsid w:val="00BD2043"/>
    <w:rsid w:val="00BD4972"/>
    <w:rsid w:val="00BD6C63"/>
    <w:rsid w:val="00BE1A4A"/>
    <w:rsid w:val="00BE263A"/>
    <w:rsid w:val="00BE298B"/>
    <w:rsid w:val="00BE2A67"/>
    <w:rsid w:val="00BF0EF4"/>
    <w:rsid w:val="00BF1C00"/>
    <w:rsid w:val="00BF3FA0"/>
    <w:rsid w:val="00BF403C"/>
    <w:rsid w:val="00BF61E0"/>
    <w:rsid w:val="00BF789B"/>
    <w:rsid w:val="00C02A26"/>
    <w:rsid w:val="00C057D4"/>
    <w:rsid w:val="00C0765C"/>
    <w:rsid w:val="00C07C94"/>
    <w:rsid w:val="00C10C9B"/>
    <w:rsid w:val="00C14738"/>
    <w:rsid w:val="00C14B3C"/>
    <w:rsid w:val="00C16A02"/>
    <w:rsid w:val="00C20C8F"/>
    <w:rsid w:val="00C20CFB"/>
    <w:rsid w:val="00C211D5"/>
    <w:rsid w:val="00C26CB8"/>
    <w:rsid w:val="00C3346F"/>
    <w:rsid w:val="00C33A13"/>
    <w:rsid w:val="00C3608B"/>
    <w:rsid w:val="00C4653E"/>
    <w:rsid w:val="00C466BE"/>
    <w:rsid w:val="00C5274B"/>
    <w:rsid w:val="00C5385F"/>
    <w:rsid w:val="00C54704"/>
    <w:rsid w:val="00C635E3"/>
    <w:rsid w:val="00C65184"/>
    <w:rsid w:val="00C669A3"/>
    <w:rsid w:val="00C70DE8"/>
    <w:rsid w:val="00C70EA5"/>
    <w:rsid w:val="00C7628F"/>
    <w:rsid w:val="00C7697B"/>
    <w:rsid w:val="00C8065D"/>
    <w:rsid w:val="00C84AC3"/>
    <w:rsid w:val="00C8650D"/>
    <w:rsid w:val="00C868DA"/>
    <w:rsid w:val="00C87F08"/>
    <w:rsid w:val="00C918D3"/>
    <w:rsid w:val="00CA23E7"/>
    <w:rsid w:val="00CA27E0"/>
    <w:rsid w:val="00CA2BFF"/>
    <w:rsid w:val="00CA39CE"/>
    <w:rsid w:val="00CA3BAD"/>
    <w:rsid w:val="00CA3E12"/>
    <w:rsid w:val="00CB254E"/>
    <w:rsid w:val="00CB6C22"/>
    <w:rsid w:val="00CC1ED4"/>
    <w:rsid w:val="00CC37C6"/>
    <w:rsid w:val="00CC6BDB"/>
    <w:rsid w:val="00CD5578"/>
    <w:rsid w:val="00CD6799"/>
    <w:rsid w:val="00CE41EA"/>
    <w:rsid w:val="00CE49A0"/>
    <w:rsid w:val="00CE6ECF"/>
    <w:rsid w:val="00CF2AB6"/>
    <w:rsid w:val="00CF6294"/>
    <w:rsid w:val="00CF7C0B"/>
    <w:rsid w:val="00D00F7D"/>
    <w:rsid w:val="00D06211"/>
    <w:rsid w:val="00D0682C"/>
    <w:rsid w:val="00D10399"/>
    <w:rsid w:val="00D15539"/>
    <w:rsid w:val="00D22D48"/>
    <w:rsid w:val="00D246D7"/>
    <w:rsid w:val="00D266BE"/>
    <w:rsid w:val="00D33448"/>
    <w:rsid w:val="00D33A7F"/>
    <w:rsid w:val="00D36687"/>
    <w:rsid w:val="00D367C2"/>
    <w:rsid w:val="00D37AD5"/>
    <w:rsid w:val="00D40F0A"/>
    <w:rsid w:val="00D42EAF"/>
    <w:rsid w:val="00D446C9"/>
    <w:rsid w:val="00D44E5A"/>
    <w:rsid w:val="00D46E42"/>
    <w:rsid w:val="00D47D2D"/>
    <w:rsid w:val="00D614B3"/>
    <w:rsid w:val="00D6357C"/>
    <w:rsid w:val="00D63919"/>
    <w:rsid w:val="00D73F12"/>
    <w:rsid w:val="00D80865"/>
    <w:rsid w:val="00D857EE"/>
    <w:rsid w:val="00D87E93"/>
    <w:rsid w:val="00DA0D5B"/>
    <w:rsid w:val="00DA3D35"/>
    <w:rsid w:val="00DA5F6A"/>
    <w:rsid w:val="00DA63C2"/>
    <w:rsid w:val="00DB0952"/>
    <w:rsid w:val="00DB1103"/>
    <w:rsid w:val="00DB3255"/>
    <w:rsid w:val="00DB38C8"/>
    <w:rsid w:val="00DB68A6"/>
    <w:rsid w:val="00DC6B78"/>
    <w:rsid w:val="00DC7416"/>
    <w:rsid w:val="00DC7AC8"/>
    <w:rsid w:val="00DD0153"/>
    <w:rsid w:val="00DD2CEE"/>
    <w:rsid w:val="00DD3AD2"/>
    <w:rsid w:val="00DD430E"/>
    <w:rsid w:val="00DE59A8"/>
    <w:rsid w:val="00DF67C2"/>
    <w:rsid w:val="00E013CA"/>
    <w:rsid w:val="00E01474"/>
    <w:rsid w:val="00E01B8D"/>
    <w:rsid w:val="00E04C74"/>
    <w:rsid w:val="00E06712"/>
    <w:rsid w:val="00E068C1"/>
    <w:rsid w:val="00E07F27"/>
    <w:rsid w:val="00E1056F"/>
    <w:rsid w:val="00E112C0"/>
    <w:rsid w:val="00E1131C"/>
    <w:rsid w:val="00E17BD1"/>
    <w:rsid w:val="00E17CC6"/>
    <w:rsid w:val="00E20663"/>
    <w:rsid w:val="00E218B6"/>
    <w:rsid w:val="00E239B7"/>
    <w:rsid w:val="00E23C0E"/>
    <w:rsid w:val="00E23D28"/>
    <w:rsid w:val="00E40C3B"/>
    <w:rsid w:val="00E41E20"/>
    <w:rsid w:val="00E42308"/>
    <w:rsid w:val="00E43214"/>
    <w:rsid w:val="00E45B12"/>
    <w:rsid w:val="00E53399"/>
    <w:rsid w:val="00E567A6"/>
    <w:rsid w:val="00E62503"/>
    <w:rsid w:val="00E630B0"/>
    <w:rsid w:val="00E639A6"/>
    <w:rsid w:val="00E650C1"/>
    <w:rsid w:val="00E655E7"/>
    <w:rsid w:val="00E71527"/>
    <w:rsid w:val="00E7754D"/>
    <w:rsid w:val="00E7773C"/>
    <w:rsid w:val="00E84CF1"/>
    <w:rsid w:val="00E87FA7"/>
    <w:rsid w:val="00E91C51"/>
    <w:rsid w:val="00E9371D"/>
    <w:rsid w:val="00E95E78"/>
    <w:rsid w:val="00E96304"/>
    <w:rsid w:val="00EA2ADF"/>
    <w:rsid w:val="00EA6904"/>
    <w:rsid w:val="00EB5215"/>
    <w:rsid w:val="00EB6A04"/>
    <w:rsid w:val="00EB72DA"/>
    <w:rsid w:val="00EC7392"/>
    <w:rsid w:val="00EC7831"/>
    <w:rsid w:val="00ED103D"/>
    <w:rsid w:val="00ED4ED9"/>
    <w:rsid w:val="00EE5146"/>
    <w:rsid w:val="00EE6E30"/>
    <w:rsid w:val="00EF0FAD"/>
    <w:rsid w:val="00EF2408"/>
    <w:rsid w:val="00EF42AF"/>
    <w:rsid w:val="00EF5CF5"/>
    <w:rsid w:val="00EF6134"/>
    <w:rsid w:val="00F01CBB"/>
    <w:rsid w:val="00F03BC8"/>
    <w:rsid w:val="00F12937"/>
    <w:rsid w:val="00F151F5"/>
    <w:rsid w:val="00F267EB"/>
    <w:rsid w:val="00F27DFF"/>
    <w:rsid w:val="00F33317"/>
    <w:rsid w:val="00F34484"/>
    <w:rsid w:val="00F358DF"/>
    <w:rsid w:val="00F35AB2"/>
    <w:rsid w:val="00F415EA"/>
    <w:rsid w:val="00F50539"/>
    <w:rsid w:val="00F543C6"/>
    <w:rsid w:val="00F55D50"/>
    <w:rsid w:val="00F57233"/>
    <w:rsid w:val="00F60217"/>
    <w:rsid w:val="00F60CA9"/>
    <w:rsid w:val="00F635A6"/>
    <w:rsid w:val="00F75FC6"/>
    <w:rsid w:val="00F8015F"/>
    <w:rsid w:val="00F8280F"/>
    <w:rsid w:val="00F8340E"/>
    <w:rsid w:val="00F844FE"/>
    <w:rsid w:val="00F854C2"/>
    <w:rsid w:val="00F905FD"/>
    <w:rsid w:val="00F90D3A"/>
    <w:rsid w:val="00F941BB"/>
    <w:rsid w:val="00F94C82"/>
    <w:rsid w:val="00F955E4"/>
    <w:rsid w:val="00F9606F"/>
    <w:rsid w:val="00FA7648"/>
    <w:rsid w:val="00FB1AE4"/>
    <w:rsid w:val="00FB20A8"/>
    <w:rsid w:val="00FB6C9C"/>
    <w:rsid w:val="00FC0AC3"/>
    <w:rsid w:val="00FC3925"/>
    <w:rsid w:val="00FC481A"/>
    <w:rsid w:val="00FC7B62"/>
    <w:rsid w:val="00FD26C9"/>
    <w:rsid w:val="00FD52B3"/>
    <w:rsid w:val="00FD56B5"/>
    <w:rsid w:val="00FD5E09"/>
    <w:rsid w:val="00FD7A9B"/>
    <w:rsid w:val="00FE4B07"/>
    <w:rsid w:val="00FF069F"/>
    <w:rsid w:val="00FF07E1"/>
    <w:rsid w:val="00FF66CF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D9029"/>
  <w15:docId w15:val="{3582715B-0C6F-489F-B23C-D74E9430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1F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2294"/>
    <w:pPr>
      <w:ind w:left="720"/>
      <w:contextualSpacing/>
    </w:pPr>
  </w:style>
  <w:style w:type="paragraph" w:customStyle="1" w:styleId="Default">
    <w:name w:val="Default"/>
    <w:rsid w:val="00490D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Balloon Text"/>
    <w:basedOn w:val="a"/>
    <w:link w:val="a6"/>
    <w:semiHidden/>
    <w:unhideWhenUsed/>
    <w:rsid w:val="009D67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D6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0C4A9-8F7F-4C77-8EA7-2848EC77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Marine</cp:lastModifiedBy>
  <cp:revision>18</cp:revision>
  <cp:lastPrinted>2023-03-07T06:11:00Z</cp:lastPrinted>
  <dcterms:created xsi:type="dcterms:W3CDTF">2023-03-03T13:50:00Z</dcterms:created>
  <dcterms:modified xsi:type="dcterms:W3CDTF">2024-07-15T13:17:00Z</dcterms:modified>
</cp:coreProperties>
</file>